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8D9" w14:textId="0CB2BC8A" w:rsidR="00F550EA" w:rsidRDefault="00BE4308" w:rsidP="00CE4362">
      <w:pPr>
        <w:pStyle w:val="title"/>
      </w:pPr>
      <w:r>
        <w:t xml:space="preserve">Humification: a process of key importance to </w:t>
      </w:r>
      <w:proofErr w:type="gramStart"/>
      <w:r>
        <w:t>understand</w:t>
      </w:r>
      <w:proofErr w:type="gramEnd"/>
      <w:r>
        <w:t xml:space="preserve"> NOM biogeochemical cycle and properties of humic substances</w:t>
      </w:r>
    </w:p>
    <w:p w14:paraId="06C03717" w14:textId="0A0B9B90" w:rsidR="00B85217" w:rsidRDefault="00BE4308" w:rsidP="00CE4362">
      <w:pPr>
        <w:pStyle w:val="authors"/>
      </w:pPr>
      <w:r>
        <w:rPr>
          <w:b/>
        </w:rPr>
        <w:t>Maris Klavins</w:t>
      </w:r>
    </w:p>
    <w:p w14:paraId="6D831078" w14:textId="61A252BB" w:rsidR="00AE56AE" w:rsidRDefault="00BE4308" w:rsidP="00CE4362">
      <w:pPr>
        <w:pStyle w:val="affiliation"/>
      </w:pPr>
      <w:r>
        <w:t>University of Latvi</w:t>
      </w:r>
      <w:r w:rsidR="00AE56AE">
        <w:t>a</w:t>
      </w:r>
      <w:r>
        <w:t xml:space="preserve">, </w:t>
      </w:r>
      <w:r w:rsidR="00AE56AE">
        <w:t>Department</w:t>
      </w:r>
      <w:r>
        <w:t xml:space="preserve"> of Environmental Science</w:t>
      </w:r>
      <w:r w:rsidR="00AE56AE">
        <w:t xml:space="preserve">, </w:t>
      </w:r>
      <w:proofErr w:type="spellStart"/>
      <w:r w:rsidR="00AE56AE">
        <w:t>Jelgavas</w:t>
      </w:r>
      <w:proofErr w:type="spellEnd"/>
      <w:r w:rsidR="00AE56AE">
        <w:t xml:space="preserve"> str 1, LV 1024, Riga, Latvia, </w:t>
      </w:r>
      <w:hyperlink r:id="rId10" w:history="1">
        <w:r w:rsidR="00AE56AE" w:rsidRPr="0076779F">
          <w:rPr>
            <w:rStyle w:val="Hyperlink"/>
          </w:rPr>
          <w:t>maris.klavins@lu.lv</w:t>
        </w:r>
      </w:hyperlink>
    </w:p>
    <w:p w14:paraId="688E385E" w14:textId="77777777" w:rsidR="00563305" w:rsidRPr="00CE4362" w:rsidRDefault="00563305" w:rsidP="00B82317">
      <w:pPr>
        <w:pStyle w:val="keywords"/>
      </w:pPr>
    </w:p>
    <w:p w14:paraId="331555B3" w14:textId="77777777" w:rsidR="00CE4362" w:rsidRPr="00B82317" w:rsidRDefault="00CE4362" w:rsidP="00B82317">
      <w:pPr>
        <w:pStyle w:val="keywords"/>
        <w:sectPr w:rsidR="00CE4362" w:rsidRPr="00B82317" w:rsidSect="00923097">
          <w:headerReference w:type="default" r:id="rId11"/>
          <w:pgSz w:w="11906" w:h="16838"/>
          <w:pgMar w:top="720" w:right="720" w:bottom="720" w:left="720" w:header="708" w:footer="708" w:gutter="0"/>
          <w:cols w:space="708"/>
          <w:docGrid w:linePitch="360"/>
        </w:sectPr>
      </w:pPr>
    </w:p>
    <w:p w14:paraId="26A80BC5" w14:textId="49F3E39B" w:rsidR="00535FDE" w:rsidRDefault="00535FDE" w:rsidP="00B82317">
      <w:pPr>
        <w:pStyle w:val="mainbody"/>
      </w:pPr>
      <w:r>
        <w:t xml:space="preserve">In the carbon biogeochemical cycle of key importance is the transformation of living organic matter into refractory part of organic matter – humification, playing an important role in the diagenesis of fossil carbon deposits as well as humic substances. In the same time character of transformation of living organic matter is very complex object of study, considering the high variability of the environmental conditions under which the living organic matter is decaying, slow pace of the humification reactions and large number and structural differences in organic molecules composing biomass. Evidently, depending on the composition </w:t>
      </w:r>
      <w:proofErr w:type="gramStart"/>
      <w:r>
        <w:t>of living</w:t>
      </w:r>
      <w:proofErr w:type="gramEnd"/>
      <w:r>
        <w:t xml:space="preserve"> organic </w:t>
      </w:r>
      <w:r w:rsidR="00BA4858">
        <w:t>matter, properties of humic substances differ.</w:t>
      </w:r>
    </w:p>
    <w:p w14:paraId="7D071840" w14:textId="5E831E96" w:rsidR="005B7A76" w:rsidRDefault="00DD60EF" w:rsidP="00B82317">
      <w:pPr>
        <w:pStyle w:val="mainbody"/>
        <w:rPr>
          <w:rFonts w:ascii="Calibri" w:hAnsi="Calibri" w:cs="Calibri"/>
        </w:rPr>
      </w:pPr>
      <w:r>
        <w:t xml:space="preserve">Two humification processes </w:t>
      </w:r>
      <w:r w:rsidR="007E490B">
        <w:t>have</w:t>
      </w:r>
      <w:r>
        <w:t xml:space="preserve"> been selected for study: 1) </w:t>
      </w:r>
      <w:r w:rsidRPr="00331910">
        <w:rPr>
          <w:rFonts w:ascii="Calibri" w:hAnsi="Calibri" w:cs="Calibri"/>
        </w:rPr>
        <w:t xml:space="preserve">humification processes in the conditions where the transformation of living organic matter could be studied in relatively homogeneous and stable environment as it </w:t>
      </w:r>
      <w:r w:rsidR="005B7A76" w:rsidRPr="00331910">
        <w:rPr>
          <w:rFonts w:ascii="Calibri" w:hAnsi="Calibri" w:cs="Calibri"/>
        </w:rPr>
        <w:t>exists</w:t>
      </w:r>
      <w:r w:rsidRPr="00331910">
        <w:rPr>
          <w:rFonts w:ascii="Calibri" w:hAnsi="Calibri" w:cs="Calibri"/>
        </w:rPr>
        <w:t xml:space="preserve"> in the bogs</w:t>
      </w:r>
      <w:r>
        <w:rPr>
          <w:rFonts w:ascii="Calibri" w:hAnsi="Calibri" w:cs="Calibri"/>
        </w:rPr>
        <w:t xml:space="preserve">; 2) accelerated humification in conditions of hydrothermal </w:t>
      </w:r>
      <w:proofErr w:type="spellStart"/>
      <w:r>
        <w:rPr>
          <w:rFonts w:ascii="Calibri" w:hAnsi="Calibri" w:cs="Calibri"/>
        </w:rPr>
        <w:t>carbonisation</w:t>
      </w:r>
      <w:proofErr w:type="spellEnd"/>
      <w:r>
        <w:rPr>
          <w:rFonts w:ascii="Calibri" w:hAnsi="Calibri" w:cs="Calibri"/>
        </w:rPr>
        <w:t xml:space="preserve">. </w:t>
      </w:r>
      <w:r w:rsidR="005B7A76" w:rsidRPr="00331910">
        <w:rPr>
          <w:rFonts w:ascii="Calibri" w:hAnsi="Calibri" w:cs="Calibri"/>
        </w:rPr>
        <w:t xml:space="preserve">In form of peat are stored significant amounts of organic carbon and thus peat reserves play major role in the carbon biogeochemical cycling and are of especial role considering the climate change. Humic substances form most of the organic components of soil, peat and natural waters, and their structure and properties differ depending on their source very much. During peat development even at one </w:t>
      </w:r>
      <w:r w:rsidR="005B7A76" w:rsidRPr="00331910">
        <w:rPr>
          <w:rFonts w:ascii="Calibri" w:hAnsi="Calibri" w:cs="Calibri"/>
        </w:rPr>
        <w:t>site</w:t>
      </w:r>
      <w:r w:rsidR="005B7A76" w:rsidRPr="00331910">
        <w:rPr>
          <w:rFonts w:ascii="Calibri" w:hAnsi="Calibri" w:cs="Calibri"/>
        </w:rPr>
        <w:t xml:space="preserve">, major changes in vegetation, temperature, amounts of precipitation and corresponding hydrological conditions of the bog, and land use in the basin of wetland can take place, so that one can expect to find corresponding changes in properties of peat humic substances, identifying molecular descriptors of organic matter diagenesis process. However, relations between peat properties (especially in full peat profiles) and properties of peat humic substances have not been studied much. Study of humic substances from bog peat demonstrate the homogeneity of peat HAs within peat profiles, and peat humification impact on properties of HAs. On diagenesis scale, peat HAs </w:t>
      </w:r>
      <w:r w:rsidR="005B7A76" w:rsidRPr="00331910">
        <w:rPr>
          <w:rFonts w:ascii="Calibri" w:hAnsi="Calibri" w:cs="Calibri"/>
        </w:rPr>
        <w:t>had</w:t>
      </w:r>
      <w:r w:rsidR="005B7A76" w:rsidRPr="00331910">
        <w:rPr>
          <w:rFonts w:ascii="Calibri" w:hAnsi="Calibri" w:cs="Calibri"/>
        </w:rPr>
        <w:t xml:space="preserve"> an intermediate position between the living organic matter and coal organic matter, and their structure is formed in a process in which more labile structures (carbohydrates, amino acids, etc.) are destroyed, while thermodynamically more stable aromatic and polyaromatic structures emerge. However, in comparison with soil, aquatic and other HAs, aromaticity of peat HAs is much lower. Comparatively, the raised bog </w:t>
      </w:r>
      <w:proofErr w:type="gramStart"/>
      <w:r w:rsidR="005B7A76" w:rsidRPr="00331910">
        <w:rPr>
          <w:rFonts w:ascii="Calibri" w:hAnsi="Calibri" w:cs="Calibri"/>
        </w:rPr>
        <w:t>peat</w:t>
      </w:r>
      <w:proofErr w:type="gramEnd"/>
      <w:r w:rsidR="005B7A76" w:rsidRPr="00331910">
        <w:rPr>
          <w:rFonts w:ascii="Calibri" w:hAnsi="Calibri" w:cs="Calibri"/>
        </w:rPr>
        <w:t xml:space="preserve"> HAs are at the beginning of the transformation process of living organic matter. </w:t>
      </w:r>
    </w:p>
    <w:p w14:paraId="7F2D6BD9" w14:textId="0465D90E" w:rsidR="005B7A76" w:rsidRDefault="005B7A76" w:rsidP="00B82317">
      <w:pPr>
        <w:pStyle w:val="mainbody"/>
        <w:rPr>
          <w:rFonts w:ascii="Calibri" w:hAnsi="Calibri" w:cs="Calibri"/>
          <w:color w:val="2F2F28"/>
        </w:rPr>
      </w:pPr>
      <w:r>
        <w:rPr>
          <w:rFonts w:ascii="Calibri" w:hAnsi="Calibri" w:cs="Calibri"/>
          <w:color w:val="2F2F28"/>
        </w:rPr>
        <w:t xml:space="preserve">For hydrothermal </w:t>
      </w:r>
      <w:r w:rsidR="007E490B">
        <w:rPr>
          <w:rFonts w:ascii="Calibri" w:hAnsi="Calibri" w:cs="Calibri"/>
          <w:color w:val="2F2F28"/>
        </w:rPr>
        <w:t xml:space="preserve">carbonization </w:t>
      </w:r>
      <w:r>
        <w:rPr>
          <w:rFonts w:ascii="Calibri" w:hAnsi="Calibri" w:cs="Calibri"/>
          <w:color w:val="2F2F28"/>
        </w:rPr>
        <w:t>process study a</w:t>
      </w:r>
      <w:r w:rsidRPr="00331910">
        <w:rPr>
          <w:rFonts w:ascii="Calibri" w:hAnsi="Calibri" w:cs="Calibri"/>
          <w:color w:val="2F2F28"/>
        </w:rPr>
        <w:t xml:space="preserve">s source material has been used biomass wastes of different origin (food, food processing wastes, agricultural, forestry, invasive plants and other) and besides humic acids and low-molecular weight organic substances also carbonaceous materials – </w:t>
      </w:r>
      <w:proofErr w:type="spellStart"/>
      <w:r w:rsidRPr="00331910">
        <w:rPr>
          <w:rFonts w:ascii="Calibri" w:hAnsi="Calibri" w:cs="Calibri"/>
          <w:color w:val="2F2F28"/>
        </w:rPr>
        <w:t>hydrochar</w:t>
      </w:r>
      <w:proofErr w:type="spellEnd"/>
      <w:r w:rsidRPr="00331910">
        <w:rPr>
          <w:rFonts w:ascii="Calibri" w:hAnsi="Calibri" w:cs="Calibri"/>
          <w:color w:val="2F2F28"/>
        </w:rPr>
        <w:t xml:space="preserve"> is formed. Hydrothermal </w:t>
      </w:r>
      <w:proofErr w:type="spellStart"/>
      <w:r w:rsidRPr="00331910">
        <w:rPr>
          <w:rFonts w:ascii="Calibri" w:hAnsi="Calibri" w:cs="Calibri"/>
          <w:color w:val="2F2F28"/>
        </w:rPr>
        <w:t>carbonisation</w:t>
      </w:r>
      <w:proofErr w:type="spellEnd"/>
      <w:r w:rsidRPr="00331910">
        <w:rPr>
          <w:rFonts w:ascii="Calibri" w:hAnsi="Calibri" w:cs="Calibri"/>
          <w:color w:val="2F2F28"/>
        </w:rPr>
        <w:t xml:space="preserve">  can be considered as a sustainable, climate-neutral and cost-effective solution for disposal and creation of new products </w:t>
      </w:r>
      <w:r w:rsidRPr="00331910">
        <w:rPr>
          <w:rFonts w:ascii="Calibri" w:hAnsi="Calibri" w:cs="Calibri"/>
          <w:color w:val="2F2F28"/>
        </w:rPr>
        <w:t>utilizing</w:t>
      </w:r>
      <w:r w:rsidRPr="00331910">
        <w:rPr>
          <w:rFonts w:ascii="Calibri" w:hAnsi="Calibri" w:cs="Calibri"/>
          <w:color w:val="2F2F28"/>
        </w:rPr>
        <w:t xml:space="preserve"> plant biomass waste. In this study </w:t>
      </w:r>
      <w:r w:rsidR="007E490B">
        <w:rPr>
          <w:rFonts w:ascii="Calibri" w:hAnsi="Calibri" w:cs="Calibri"/>
          <w:color w:val="2F2F28"/>
        </w:rPr>
        <w:t>biomass waste</w:t>
      </w:r>
      <w:r w:rsidRPr="00331910">
        <w:rPr>
          <w:rFonts w:ascii="Calibri" w:hAnsi="Calibri" w:cs="Calibri"/>
          <w:color w:val="2F2F28"/>
        </w:rPr>
        <w:t xml:space="preserve"> </w:t>
      </w:r>
      <w:proofErr w:type="gramStart"/>
      <w:r w:rsidRPr="00331910">
        <w:rPr>
          <w:rFonts w:ascii="Calibri" w:hAnsi="Calibri" w:cs="Calibri"/>
          <w:color w:val="2F2F28"/>
        </w:rPr>
        <w:t>have</w:t>
      </w:r>
      <w:proofErr w:type="gramEnd"/>
      <w:r w:rsidRPr="00331910">
        <w:rPr>
          <w:rFonts w:ascii="Calibri" w:hAnsi="Calibri" w:cs="Calibri"/>
          <w:color w:val="2F2F28"/>
        </w:rPr>
        <w:t xml:space="preserve"> been used as source for hydrothermal </w:t>
      </w:r>
      <w:proofErr w:type="spellStart"/>
      <w:r w:rsidRPr="00331910">
        <w:rPr>
          <w:rFonts w:ascii="Calibri" w:hAnsi="Calibri" w:cs="Calibri"/>
          <w:color w:val="2F2F28"/>
        </w:rPr>
        <w:t>carbonisation</w:t>
      </w:r>
      <w:proofErr w:type="spellEnd"/>
      <w:r w:rsidRPr="00331910">
        <w:rPr>
          <w:rFonts w:ascii="Calibri" w:hAnsi="Calibri" w:cs="Calibri"/>
          <w:color w:val="2F2F28"/>
        </w:rPr>
        <w:t xml:space="preserve"> to obtain artificial humic substances (AHS). </w:t>
      </w:r>
      <w:r w:rsidR="007E490B">
        <w:rPr>
          <w:rFonts w:ascii="Calibri" w:hAnsi="Calibri" w:cs="Calibri"/>
          <w:color w:val="2F2F28"/>
        </w:rPr>
        <w:t xml:space="preserve">Hydrothermal </w:t>
      </w:r>
      <w:proofErr w:type="spellStart"/>
      <w:r w:rsidR="007E490B">
        <w:rPr>
          <w:rFonts w:ascii="Calibri" w:hAnsi="Calibri" w:cs="Calibri"/>
          <w:color w:val="2F2F28"/>
        </w:rPr>
        <w:t>carbonisation</w:t>
      </w:r>
      <w:proofErr w:type="spellEnd"/>
      <w:r w:rsidRPr="00331910">
        <w:rPr>
          <w:rFonts w:ascii="Calibri" w:hAnsi="Calibri" w:cs="Calibri"/>
          <w:color w:val="2F2F28"/>
        </w:rPr>
        <w:t xml:space="preserve"> conditions and the yield and properties of AHS </w:t>
      </w:r>
      <w:r w:rsidRPr="00331910">
        <w:rPr>
          <w:rFonts w:ascii="Calibri" w:hAnsi="Calibri" w:cs="Calibri"/>
          <w:color w:val="2F2F28"/>
        </w:rPr>
        <w:t>have</w:t>
      </w:r>
      <w:r w:rsidRPr="00331910">
        <w:rPr>
          <w:rFonts w:ascii="Calibri" w:hAnsi="Calibri" w:cs="Calibri"/>
          <w:color w:val="2F2F28"/>
        </w:rPr>
        <w:t xml:space="preserve"> been investigated. A major impact on the yield of AHS </w:t>
      </w:r>
      <w:r w:rsidRPr="00331910">
        <w:rPr>
          <w:rFonts w:ascii="Calibri" w:hAnsi="Calibri" w:cs="Calibri"/>
          <w:color w:val="2F2F28"/>
        </w:rPr>
        <w:t>has</w:t>
      </w:r>
      <w:r w:rsidRPr="00331910">
        <w:rPr>
          <w:rFonts w:ascii="Calibri" w:hAnsi="Calibri" w:cs="Calibri"/>
          <w:color w:val="2F2F28"/>
        </w:rPr>
        <w:t xml:space="preserve"> the duration and temperature of the treatment, as well as catalyst used. During </w:t>
      </w:r>
      <w:r w:rsidR="007E490B">
        <w:rPr>
          <w:rFonts w:ascii="Calibri" w:hAnsi="Calibri" w:cs="Calibri"/>
          <w:color w:val="2F2F28"/>
        </w:rPr>
        <w:t xml:space="preserve">hydrothermal </w:t>
      </w:r>
      <w:r w:rsidRPr="00331910">
        <w:rPr>
          <w:rFonts w:ascii="Calibri" w:hAnsi="Calibri" w:cs="Calibri"/>
          <w:color w:val="2F2F28"/>
        </w:rPr>
        <w:t xml:space="preserve">treatment of </w:t>
      </w:r>
      <w:r w:rsidR="007E490B">
        <w:rPr>
          <w:rFonts w:ascii="Calibri" w:hAnsi="Calibri" w:cs="Calibri"/>
          <w:color w:val="2F2F28"/>
        </w:rPr>
        <w:t>biomass</w:t>
      </w:r>
      <w:r w:rsidRPr="00331910">
        <w:rPr>
          <w:rFonts w:ascii="Calibri" w:hAnsi="Calibri" w:cs="Calibri"/>
          <w:color w:val="2F2F28"/>
        </w:rPr>
        <w:t xml:space="preserve"> significant changes of the composition </w:t>
      </w:r>
      <w:r w:rsidRPr="00331910">
        <w:rPr>
          <w:rFonts w:ascii="Calibri" w:hAnsi="Calibri" w:cs="Calibri"/>
          <w:color w:val="2F2F28"/>
        </w:rPr>
        <w:t>take</w:t>
      </w:r>
      <w:r w:rsidRPr="00331910">
        <w:rPr>
          <w:rFonts w:ascii="Calibri" w:hAnsi="Calibri" w:cs="Calibri"/>
          <w:color w:val="2F2F28"/>
        </w:rPr>
        <w:t xml:space="preserve"> place as indicated by the removal of labile components of organic matter and </w:t>
      </w:r>
      <w:r w:rsidR="007E490B">
        <w:rPr>
          <w:rFonts w:ascii="Calibri" w:hAnsi="Calibri" w:cs="Calibri"/>
          <w:color w:val="2F2F28"/>
        </w:rPr>
        <w:t>deep transformation of stable structures</w:t>
      </w:r>
      <w:r>
        <w:rPr>
          <w:rFonts w:ascii="Calibri" w:hAnsi="Calibri" w:cs="Calibri"/>
          <w:color w:val="2F2F28"/>
        </w:rPr>
        <w:t>.</w:t>
      </w:r>
    </w:p>
    <w:sectPr w:rsidR="005B7A76" w:rsidSect="0092309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4A2D" w14:textId="77777777" w:rsidR="000E4448" w:rsidRDefault="000E4448" w:rsidP="00923097">
      <w:pPr>
        <w:spacing w:after="0" w:line="240" w:lineRule="auto"/>
      </w:pPr>
      <w:r>
        <w:separator/>
      </w:r>
    </w:p>
  </w:endnote>
  <w:endnote w:type="continuationSeparator" w:id="0">
    <w:p w14:paraId="4A4717F4" w14:textId="77777777" w:rsidR="000E4448" w:rsidRDefault="000E4448" w:rsidP="0092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4AB3" w14:textId="77777777" w:rsidR="000E4448" w:rsidRDefault="000E4448" w:rsidP="00923097">
      <w:pPr>
        <w:spacing w:after="0" w:line="240" w:lineRule="auto"/>
      </w:pPr>
      <w:r>
        <w:separator/>
      </w:r>
    </w:p>
  </w:footnote>
  <w:footnote w:type="continuationSeparator" w:id="0">
    <w:p w14:paraId="2921F3D3" w14:textId="77777777" w:rsidR="000E4448" w:rsidRDefault="000E4448" w:rsidP="0092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E04" w14:textId="618BD124" w:rsidR="00923097" w:rsidRDefault="00923097">
    <w:pPr>
      <w:pStyle w:val="Header"/>
    </w:pPr>
    <w:r>
      <w:rPr>
        <w:noProof/>
      </w:rPr>
      <w:drawing>
        <wp:anchor distT="0" distB="0" distL="114300" distR="114300" simplePos="0" relativeHeight="251658240" behindDoc="0" locked="0" layoutInCell="1" allowOverlap="1" wp14:anchorId="2D18FDAC" wp14:editId="4043BBC7">
          <wp:simplePos x="0" y="0"/>
          <wp:positionH relativeFrom="margin">
            <wp:align>right</wp:align>
          </wp:positionH>
          <wp:positionV relativeFrom="paragraph">
            <wp:posOffset>-354330</wp:posOffset>
          </wp:positionV>
          <wp:extent cx="1440000" cy="360000"/>
          <wp:effectExtent l="0" t="0" r="0" b="2540"/>
          <wp:wrapNone/>
          <wp:docPr id="2002396108" name="Obrázek 1" descr="ihss-iwa2026.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ss-iwa2026.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CA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ED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46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85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86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4C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063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4D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C7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E40DA"/>
    <w:lvl w:ilvl="0">
      <w:start w:val="1"/>
      <w:numFmt w:val="bullet"/>
      <w:lvlText w:val=""/>
      <w:lvlJc w:val="left"/>
      <w:pPr>
        <w:tabs>
          <w:tab w:val="num" w:pos="360"/>
        </w:tabs>
        <w:ind w:left="360" w:hanging="360"/>
      </w:pPr>
      <w:rPr>
        <w:rFonts w:ascii="Symbol" w:hAnsi="Symbol" w:hint="default"/>
      </w:rPr>
    </w:lvl>
  </w:abstractNum>
  <w:num w:numId="1" w16cid:durableId="1579484090">
    <w:abstractNumId w:val="8"/>
  </w:num>
  <w:num w:numId="2" w16cid:durableId="442699300">
    <w:abstractNumId w:val="3"/>
  </w:num>
  <w:num w:numId="3" w16cid:durableId="251089188">
    <w:abstractNumId w:val="2"/>
  </w:num>
  <w:num w:numId="4" w16cid:durableId="1131897703">
    <w:abstractNumId w:val="1"/>
  </w:num>
  <w:num w:numId="5" w16cid:durableId="1192645504">
    <w:abstractNumId w:val="0"/>
  </w:num>
  <w:num w:numId="6" w16cid:durableId="1216160364">
    <w:abstractNumId w:val="9"/>
  </w:num>
  <w:num w:numId="7" w16cid:durableId="1696805583">
    <w:abstractNumId w:val="7"/>
  </w:num>
  <w:num w:numId="8" w16cid:durableId="963073533">
    <w:abstractNumId w:val="6"/>
  </w:num>
  <w:num w:numId="9" w16cid:durableId="1424574742">
    <w:abstractNumId w:val="5"/>
  </w:num>
  <w:num w:numId="10" w16cid:durableId="214184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DF"/>
    <w:rsid w:val="00046005"/>
    <w:rsid w:val="00092DE4"/>
    <w:rsid w:val="00096222"/>
    <w:rsid w:val="000E4448"/>
    <w:rsid w:val="001550DF"/>
    <w:rsid w:val="00211BC2"/>
    <w:rsid w:val="003158C4"/>
    <w:rsid w:val="003474BC"/>
    <w:rsid w:val="004744E6"/>
    <w:rsid w:val="004E44E4"/>
    <w:rsid w:val="005049D9"/>
    <w:rsid w:val="00535FDE"/>
    <w:rsid w:val="00563305"/>
    <w:rsid w:val="0056486B"/>
    <w:rsid w:val="005B7A76"/>
    <w:rsid w:val="005D1B04"/>
    <w:rsid w:val="006176BD"/>
    <w:rsid w:val="006D3C68"/>
    <w:rsid w:val="006D57C8"/>
    <w:rsid w:val="007101AA"/>
    <w:rsid w:val="00726A0B"/>
    <w:rsid w:val="00797810"/>
    <w:rsid w:val="007E490B"/>
    <w:rsid w:val="008405AD"/>
    <w:rsid w:val="00890B0C"/>
    <w:rsid w:val="008F3B7C"/>
    <w:rsid w:val="008F690C"/>
    <w:rsid w:val="00903F57"/>
    <w:rsid w:val="00916E2F"/>
    <w:rsid w:val="00923097"/>
    <w:rsid w:val="00962845"/>
    <w:rsid w:val="00970129"/>
    <w:rsid w:val="00A7555B"/>
    <w:rsid w:val="00A776DB"/>
    <w:rsid w:val="00AE56AE"/>
    <w:rsid w:val="00B51067"/>
    <w:rsid w:val="00B82317"/>
    <w:rsid w:val="00B85217"/>
    <w:rsid w:val="00B97F2A"/>
    <w:rsid w:val="00BA4858"/>
    <w:rsid w:val="00BE4308"/>
    <w:rsid w:val="00C309C7"/>
    <w:rsid w:val="00CE4362"/>
    <w:rsid w:val="00D71D58"/>
    <w:rsid w:val="00DD60EF"/>
    <w:rsid w:val="00E518A6"/>
    <w:rsid w:val="00E7370E"/>
    <w:rsid w:val="00F550EA"/>
    <w:rsid w:val="00FA1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E69BB"/>
  <w15:docId w15:val="{3AE7B39F-AB3F-446D-A268-3F22C9C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17"/>
  </w:style>
  <w:style w:type="paragraph" w:styleId="Heading1">
    <w:name w:val="heading 1"/>
    <w:basedOn w:val="Normal"/>
    <w:next w:val="Normal"/>
    <w:link w:val="Heading1Char"/>
    <w:uiPriority w:val="9"/>
    <w:rsid w:val="00B85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_title"/>
    <w:basedOn w:val="Normal"/>
    <w:qFormat/>
    <w:rsid w:val="00CE4362"/>
    <w:pPr>
      <w:pBdr>
        <w:top w:val="single" w:sz="4" w:space="1" w:color="auto"/>
        <w:bottom w:val="single" w:sz="4" w:space="1" w:color="auto"/>
      </w:pBdr>
    </w:pPr>
    <w:rPr>
      <w:b/>
      <w:sz w:val="32"/>
      <w:lang w:val="en-US"/>
    </w:rPr>
  </w:style>
  <w:style w:type="character" w:customStyle="1" w:styleId="Heading1Char">
    <w:name w:val="Heading 1 Char"/>
    <w:basedOn w:val="DefaultParagraphFont"/>
    <w:link w:val="Heading1"/>
    <w:uiPriority w:val="9"/>
    <w:rsid w:val="00B8521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rsid w:val="00B85217"/>
    <w:pPr>
      <w:spacing w:after="0" w:line="240" w:lineRule="auto"/>
    </w:pPr>
  </w:style>
  <w:style w:type="paragraph" w:customStyle="1" w:styleId="authors">
    <w:name w:val="_authors"/>
    <w:basedOn w:val="Normal"/>
    <w:qFormat/>
    <w:rsid w:val="00CE4362"/>
    <w:rPr>
      <w:lang w:val="en-US"/>
    </w:rPr>
  </w:style>
  <w:style w:type="paragraph" w:customStyle="1" w:styleId="affiliation">
    <w:name w:val="_affiliation"/>
    <w:basedOn w:val="Normal"/>
    <w:qFormat/>
    <w:rsid w:val="00CE4362"/>
    <w:pPr>
      <w:tabs>
        <w:tab w:val="left" w:pos="284"/>
      </w:tabs>
      <w:spacing w:after="0"/>
      <w:ind w:left="284" w:hanging="284"/>
    </w:pPr>
    <w:rPr>
      <w:lang w:val="en-US"/>
    </w:rPr>
  </w:style>
  <w:style w:type="paragraph" w:customStyle="1" w:styleId="keywords">
    <w:name w:val="_keywords"/>
    <w:basedOn w:val="Normal"/>
    <w:qFormat/>
    <w:rsid w:val="00797810"/>
    <w:pPr>
      <w:pBdr>
        <w:bottom w:val="single" w:sz="4" w:space="1" w:color="auto"/>
      </w:pBdr>
      <w:spacing w:after="240"/>
    </w:pPr>
    <w:rPr>
      <w:sz w:val="18"/>
      <w:lang w:val="en-US"/>
    </w:rPr>
  </w:style>
  <w:style w:type="paragraph" w:customStyle="1" w:styleId="summary">
    <w:name w:val="_summary"/>
    <w:basedOn w:val="Normal"/>
    <w:qFormat/>
    <w:rsid w:val="00B82317"/>
    <w:pPr>
      <w:pBdr>
        <w:bottom w:val="single" w:sz="4" w:space="1" w:color="auto"/>
      </w:pBdr>
      <w:spacing w:after="360" w:line="240" w:lineRule="auto"/>
    </w:pPr>
    <w:rPr>
      <w:i/>
      <w:lang w:val="en-US"/>
    </w:rPr>
  </w:style>
  <w:style w:type="paragraph" w:customStyle="1" w:styleId="mainbody">
    <w:name w:val="_main body"/>
    <w:basedOn w:val="Normal"/>
    <w:qFormat/>
    <w:rsid w:val="00B82317"/>
    <w:pPr>
      <w:spacing w:after="0" w:line="240" w:lineRule="auto"/>
      <w:ind w:firstLine="284"/>
      <w:jc w:val="both"/>
    </w:pPr>
    <w:rPr>
      <w:lang w:val="en-US"/>
    </w:rPr>
  </w:style>
  <w:style w:type="paragraph" w:styleId="BalloonText">
    <w:name w:val="Balloon Text"/>
    <w:basedOn w:val="Normal"/>
    <w:link w:val="BalloonTextChar"/>
    <w:uiPriority w:val="99"/>
    <w:semiHidden/>
    <w:unhideWhenUsed/>
    <w:rsid w:val="008F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7C"/>
    <w:rPr>
      <w:rFonts w:ascii="Tahoma" w:hAnsi="Tahoma" w:cs="Tahoma"/>
      <w:sz w:val="16"/>
      <w:szCs w:val="16"/>
    </w:rPr>
  </w:style>
  <w:style w:type="paragraph" w:customStyle="1" w:styleId="figurein-line">
    <w:name w:val="_figure in-line"/>
    <w:basedOn w:val="mainbody"/>
    <w:qFormat/>
    <w:rsid w:val="008405AD"/>
    <w:pPr>
      <w:keepNext/>
      <w:spacing w:before="120"/>
      <w:ind w:firstLine="0"/>
    </w:pPr>
  </w:style>
  <w:style w:type="paragraph" w:customStyle="1" w:styleId="figurecaption">
    <w:name w:val="_figure caption"/>
    <w:basedOn w:val="figurein-line"/>
    <w:qFormat/>
    <w:rsid w:val="008405AD"/>
    <w:pPr>
      <w:keepNext w:val="0"/>
      <w:spacing w:before="0" w:after="120"/>
      <w:jc w:val="left"/>
    </w:pPr>
    <w:rPr>
      <w:i/>
    </w:rPr>
  </w:style>
  <w:style w:type="table" w:styleId="TableGrid">
    <w:name w:val="Table Grid"/>
    <w:basedOn w:val="TableNormal"/>
    <w:uiPriority w:val="59"/>
    <w:rsid w:val="00E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_table caption"/>
    <w:basedOn w:val="figurecaption"/>
    <w:qFormat/>
    <w:rsid w:val="008405AD"/>
    <w:pPr>
      <w:spacing w:before="120" w:after="0"/>
    </w:pPr>
  </w:style>
  <w:style w:type="paragraph" w:customStyle="1" w:styleId="tabletext">
    <w:name w:val="_table text"/>
    <w:basedOn w:val="mainbody"/>
    <w:qFormat/>
    <w:rsid w:val="00A776DB"/>
    <w:pPr>
      <w:ind w:firstLine="0"/>
      <w:jc w:val="center"/>
    </w:pPr>
    <w:rPr>
      <w:sz w:val="14"/>
    </w:rPr>
  </w:style>
  <w:style w:type="paragraph" w:customStyle="1" w:styleId="mainbodysubheading">
    <w:name w:val="_main body subheading"/>
    <w:basedOn w:val="mainbody"/>
    <w:rsid w:val="00A776DB"/>
    <w:pPr>
      <w:spacing w:before="120"/>
      <w:ind w:firstLine="0"/>
    </w:pPr>
    <w:rPr>
      <w:b/>
    </w:rPr>
  </w:style>
  <w:style w:type="paragraph" w:customStyle="1" w:styleId="references">
    <w:name w:val="_references"/>
    <w:basedOn w:val="mainbody"/>
    <w:rsid w:val="00B82317"/>
    <w:pPr>
      <w:ind w:left="709" w:hanging="425"/>
    </w:pPr>
    <w:rPr>
      <w:rFonts w:eastAsia="Times New Roman" w:cs="Times New Roman"/>
      <w:szCs w:val="20"/>
    </w:rPr>
  </w:style>
  <w:style w:type="paragraph" w:styleId="Header">
    <w:name w:val="header"/>
    <w:basedOn w:val="Normal"/>
    <w:link w:val="HeaderChar"/>
    <w:uiPriority w:val="99"/>
    <w:unhideWhenUsed/>
    <w:rsid w:val="009230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097"/>
  </w:style>
  <w:style w:type="paragraph" w:styleId="Footer">
    <w:name w:val="footer"/>
    <w:basedOn w:val="Normal"/>
    <w:link w:val="FooterChar"/>
    <w:uiPriority w:val="99"/>
    <w:unhideWhenUsed/>
    <w:rsid w:val="009230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097"/>
  </w:style>
  <w:style w:type="character" w:styleId="Hyperlink">
    <w:name w:val="Hyperlink"/>
    <w:basedOn w:val="DefaultParagraphFont"/>
    <w:uiPriority w:val="99"/>
    <w:unhideWhenUsed/>
    <w:rsid w:val="00AE56AE"/>
    <w:rPr>
      <w:color w:val="0000FF" w:themeColor="hyperlink"/>
      <w:u w:val="single"/>
    </w:rPr>
  </w:style>
  <w:style w:type="character" w:styleId="UnresolvedMention">
    <w:name w:val="Unresolved Mention"/>
    <w:basedOn w:val="DefaultParagraphFont"/>
    <w:uiPriority w:val="99"/>
    <w:semiHidden/>
    <w:unhideWhenUsed/>
    <w:rsid w:val="00AE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184">
      <w:bodyDiv w:val="1"/>
      <w:marLeft w:val="0"/>
      <w:marRight w:val="0"/>
      <w:marTop w:val="0"/>
      <w:marBottom w:val="0"/>
      <w:divBdr>
        <w:top w:val="none" w:sz="0" w:space="0" w:color="auto"/>
        <w:left w:val="none" w:sz="0" w:space="0" w:color="auto"/>
        <w:bottom w:val="none" w:sz="0" w:space="0" w:color="auto"/>
        <w:right w:val="none" w:sz="0" w:space="0" w:color="auto"/>
      </w:divBdr>
    </w:div>
    <w:div w:id="805195899">
      <w:bodyDiv w:val="1"/>
      <w:marLeft w:val="0"/>
      <w:marRight w:val="0"/>
      <w:marTop w:val="0"/>
      <w:marBottom w:val="0"/>
      <w:divBdr>
        <w:top w:val="none" w:sz="0" w:space="0" w:color="auto"/>
        <w:left w:val="none" w:sz="0" w:space="0" w:color="auto"/>
        <w:bottom w:val="none" w:sz="0" w:space="0" w:color="auto"/>
        <w:right w:val="none" w:sz="0" w:space="0" w:color="auto"/>
      </w:divBdr>
    </w:div>
    <w:div w:id="1367218009">
      <w:bodyDiv w:val="1"/>
      <w:marLeft w:val="0"/>
      <w:marRight w:val="0"/>
      <w:marTop w:val="0"/>
      <w:marBottom w:val="0"/>
      <w:divBdr>
        <w:top w:val="none" w:sz="0" w:space="0" w:color="auto"/>
        <w:left w:val="none" w:sz="0" w:space="0" w:color="auto"/>
        <w:bottom w:val="none" w:sz="0" w:space="0" w:color="auto"/>
        <w:right w:val="none" w:sz="0" w:space="0" w:color="auto"/>
      </w:divBdr>
    </w:div>
    <w:div w:id="1454061866">
      <w:bodyDiv w:val="1"/>
      <w:marLeft w:val="0"/>
      <w:marRight w:val="0"/>
      <w:marTop w:val="0"/>
      <w:marBottom w:val="0"/>
      <w:divBdr>
        <w:top w:val="none" w:sz="0" w:space="0" w:color="auto"/>
        <w:left w:val="none" w:sz="0" w:space="0" w:color="auto"/>
        <w:bottom w:val="none" w:sz="0" w:space="0" w:color="auto"/>
        <w:right w:val="none" w:sz="0" w:space="0" w:color="auto"/>
      </w:divBdr>
    </w:div>
    <w:div w:id="18370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is.klavins@lu.l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240c28-3ef8-4c5e-8b5c-407a0d059f95" xsi:nil="true"/>
    <lcf76f155ced4ddcb4097134ff3c332f xmlns="a513db97-3a80-4656-972b-32c324371a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C200AF0503D3D4D87BABA505C0AF374" ma:contentTypeVersion="14" ma:contentTypeDescription="Vytvoří nový dokument" ma:contentTypeScope="" ma:versionID="6bf316874c94cc8261e86f2a714bb3e0">
  <xsd:schema xmlns:xsd="http://www.w3.org/2001/XMLSchema" xmlns:xs="http://www.w3.org/2001/XMLSchema" xmlns:p="http://schemas.microsoft.com/office/2006/metadata/properties" xmlns:ns2="a513db97-3a80-4656-972b-32c324371a38" xmlns:ns3="ba240c28-3ef8-4c5e-8b5c-407a0d059f95" targetNamespace="http://schemas.microsoft.com/office/2006/metadata/properties" ma:root="true" ma:fieldsID="ab4edfdef9ad4dcae7dd361934cf8831" ns2:_="" ns3:_="">
    <xsd:import namespace="a513db97-3a80-4656-972b-32c324371a38"/>
    <xsd:import namespace="ba240c28-3ef8-4c5e-8b5c-407a0d059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db97-3a80-4656-972b-32c3243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05d93c6-91d1-4233-9aa4-1c79e82c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40c28-3ef8-4c5e-8b5c-407a0d059f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66885-257c-4c97-bd58-7d11eb922ffb}" ma:internalName="TaxCatchAll" ma:showField="CatchAllData" ma:web="ba240c28-3ef8-4c5e-8b5c-407a0d05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E1E1F-AC99-4D8C-9E7D-3B245C720A71}">
  <ds:schemaRefs>
    <ds:schemaRef ds:uri="http://schemas.microsoft.com/office/2006/metadata/properties"/>
    <ds:schemaRef ds:uri="http://schemas.microsoft.com/office/infopath/2007/PartnerControls"/>
    <ds:schemaRef ds:uri="ba240c28-3ef8-4c5e-8b5c-407a0d059f95"/>
    <ds:schemaRef ds:uri="a513db97-3a80-4656-972b-32c324371a38"/>
  </ds:schemaRefs>
</ds:datastoreItem>
</file>

<file path=customXml/itemProps2.xml><?xml version="1.0" encoding="utf-8"?>
<ds:datastoreItem xmlns:ds="http://schemas.openxmlformats.org/officeDocument/2006/customXml" ds:itemID="{A92ABE07-18BE-4B5E-A214-7EEEF5CB26AB}"/>
</file>

<file path=customXml/itemProps3.xml><?xml version="1.0" encoding="utf-8"?>
<ds:datastoreItem xmlns:ds="http://schemas.openxmlformats.org/officeDocument/2006/customXml" ds:itemID="{779B5682-5D8D-434C-BDC8-10F2CC636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586</Words>
  <Characters>3342</Characters>
  <Application>Microsoft Office Word</Application>
  <DocSecurity>0</DocSecurity>
  <Lines>27</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Pipoš</dc:creator>
  <cp:lastModifiedBy>Māris Kļaviņš</cp:lastModifiedBy>
  <cp:revision>4</cp:revision>
  <dcterms:created xsi:type="dcterms:W3CDTF">2026-03-19T16:51:00Z</dcterms:created>
  <dcterms:modified xsi:type="dcterms:W3CDTF">2026-03-19T18:00:00Z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0x010100BC200AF0503D3D4D87BABA505C0AF374</vt:lpwstr>
  </property>
</Properties>
</file>