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08D9" w14:textId="334B8D53" w:rsidR="00F550EA" w:rsidRDefault="00CF3CFA" w:rsidP="00CE4362">
      <w:pPr>
        <w:pStyle w:val="title"/>
      </w:pPr>
      <w:r>
        <w:t xml:space="preserve">SUPRAMOLECULAR </w:t>
      </w:r>
      <w:r w:rsidR="00040FC1">
        <w:t>STRUCTURE</w:t>
      </w:r>
      <w:r>
        <w:t xml:space="preserve"> OF NOM AND </w:t>
      </w:r>
      <w:proofErr w:type="spellStart"/>
      <w:r>
        <w:t>EfOM</w:t>
      </w:r>
      <w:proofErr w:type="spellEnd"/>
      <w:r w:rsidR="00040FC1">
        <w:t>: ANALYTICAL EVIDENCE</w:t>
      </w:r>
    </w:p>
    <w:p w14:paraId="06C03717" w14:textId="0BCA6FF3" w:rsidR="00B85217" w:rsidRDefault="00CF3CFA" w:rsidP="00CE4362">
      <w:pPr>
        <w:pStyle w:val="authors"/>
      </w:pPr>
      <w:r>
        <w:rPr>
          <w:b/>
        </w:rPr>
        <w:t>Martha J.M. Wells</w:t>
      </w:r>
      <w:r w:rsidR="00046005" w:rsidRPr="00046005">
        <w:rPr>
          <w:vertAlign w:val="superscript"/>
        </w:rPr>
        <w:t>1</w:t>
      </w:r>
    </w:p>
    <w:p w14:paraId="688E385E" w14:textId="7C6453F4" w:rsidR="00563305" w:rsidRDefault="00CF3CFA" w:rsidP="00CF3CFA">
      <w:pPr>
        <w:pStyle w:val="affiliation"/>
        <w:numPr>
          <w:ilvl w:val="0"/>
          <w:numId w:val="11"/>
        </w:numPr>
      </w:pPr>
      <w:proofErr w:type="spellStart"/>
      <w:r>
        <w:t>EnviroChem</w:t>
      </w:r>
      <w:proofErr w:type="spellEnd"/>
      <w:r>
        <w:t xml:space="preserve"> Services, 2613 Cherington Drive, Auburn, Alabama</w:t>
      </w:r>
      <w:r w:rsidR="000C0A2A">
        <w:t>, USA</w:t>
      </w:r>
      <w:r>
        <w:t xml:space="preserve"> 36832</w:t>
      </w:r>
      <w:r w:rsidR="00903F57">
        <w:t>,</w:t>
      </w:r>
      <w:r>
        <w:t xml:space="preserve"> </w:t>
      </w:r>
      <w:hyperlink r:id="rId10" w:history="1">
        <w:r w:rsidRPr="00617876">
          <w:rPr>
            <w:rStyle w:val="Hypertextovodkaz"/>
          </w:rPr>
          <w:t>info@envirochemservices.net</w:t>
        </w:r>
      </w:hyperlink>
      <w:r>
        <w:t xml:space="preserve"> or </w:t>
      </w:r>
      <w:hyperlink r:id="rId11" w:history="1">
        <w:r w:rsidRPr="00617876">
          <w:rPr>
            <w:rStyle w:val="Hypertextovodkaz"/>
          </w:rPr>
          <w:t>mjmwells@tntech.edu</w:t>
        </w:r>
      </w:hyperlink>
      <w:r>
        <w:t xml:space="preserve"> </w:t>
      </w:r>
    </w:p>
    <w:p w14:paraId="4C0B06BA" w14:textId="77777777" w:rsidR="00A63A0C" w:rsidRPr="00CE4362" w:rsidRDefault="00A63A0C" w:rsidP="00A63A0C">
      <w:pPr>
        <w:pStyle w:val="keywords"/>
        <w:ind w:left="4"/>
      </w:pPr>
    </w:p>
    <w:p w14:paraId="346A84EA" w14:textId="214CECE2" w:rsidR="00211CFF" w:rsidRDefault="000C0A2A" w:rsidP="00D5256B">
      <w:pPr>
        <w:pStyle w:val="mainbody"/>
        <w:ind w:left="4"/>
      </w:pPr>
      <w:r>
        <w:t xml:space="preserve">During the past quarter century, conceptualization of the supramolecular </w:t>
      </w:r>
      <w:r w:rsidR="003D3A98">
        <w:t>structure</w:t>
      </w:r>
      <w:r>
        <w:t xml:space="preserve"> of fulvic and humic acids</w:t>
      </w:r>
      <w:r w:rsidR="006D2B65">
        <w:t xml:space="preserve"> in soil science</w:t>
      </w:r>
      <w:r>
        <w:t xml:space="preserve"> has </w:t>
      </w:r>
      <w:r w:rsidR="003D3A98">
        <w:t>developed</w:t>
      </w:r>
      <w:r>
        <w:t xml:space="preserve">, </w:t>
      </w:r>
      <w:r w:rsidR="00802F13">
        <w:t>championed</w:t>
      </w:r>
      <w:r>
        <w:t xml:space="preserve"> by the pioneering </w:t>
      </w:r>
      <w:r w:rsidR="005018D7">
        <w:t>and ongoing research</w:t>
      </w:r>
      <w:r>
        <w:t xml:space="preserve"> of Piccolo [1</w:t>
      </w:r>
      <w:r w:rsidR="006D2B65">
        <w:t>–3</w:t>
      </w:r>
      <w:r>
        <w:t>].</w:t>
      </w:r>
      <w:r w:rsidR="006D2B65">
        <w:t xml:space="preserve"> </w:t>
      </w:r>
      <w:r w:rsidR="005018D7">
        <w:t>Advances in analytical instrumentation and techniques have</w:t>
      </w:r>
      <w:r w:rsidR="00D5256B">
        <w:t xml:space="preserve"> likewise </w:t>
      </w:r>
      <w:r w:rsidR="005018D7">
        <w:t xml:space="preserve">driven the quest for better understanding of the architecture of aquatic natural organic matter (NOM) and </w:t>
      </w:r>
      <w:r w:rsidR="006D2B65">
        <w:t>not-so-natural effluent organic matter (</w:t>
      </w:r>
      <w:proofErr w:type="spellStart"/>
      <w:r w:rsidR="006D2B65">
        <w:t>EfOM</w:t>
      </w:r>
      <w:proofErr w:type="spellEnd"/>
      <w:r w:rsidR="006D2B65">
        <w:t>).</w:t>
      </w:r>
    </w:p>
    <w:p w14:paraId="583A1A8D" w14:textId="2934DA58" w:rsidR="00211CFF" w:rsidRDefault="005D5FF3" w:rsidP="005A21EE">
      <w:pPr>
        <w:autoSpaceDE w:val="0"/>
        <w:autoSpaceDN w:val="0"/>
        <w:adjustRightInd w:val="0"/>
        <w:spacing w:after="0" w:line="240" w:lineRule="auto"/>
        <w:ind w:firstLine="288"/>
        <w:jc w:val="both"/>
      </w:pPr>
      <w:r>
        <w:t>The supramolecular view of aquatic OM aggregates was expanded to a conceptual model</w:t>
      </w:r>
      <w:r w:rsidR="003B2120">
        <w:t xml:space="preserve"> [4–5]</w:t>
      </w:r>
      <w:r>
        <w:t xml:space="preserve"> </w:t>
      </w:r>
      <w:r w:rsidR="003D3A98">
        <w:t>of a dual metachemical—physical hydrogel structure arranged in a hierarchical “supramolecular within supramolecular” self-assembling architecture</w:t>
      </w:r>
      <w:r w:rsidR="003A5E28">
        <w:t xml:space="preserve"> in which metachemical hydrogels</w:t>
      </w:r>
      <w:r w:rsidR="00BE7C1E">
        <w:t xml:space="preserve"> </w:t>
      </w:r>
      <w:r w:rsidR="00BE7C1E" w:rsidRPr="005D5FF3">
        <w:rPr>
          <w:rFonts w:cstheme="minorHAnsi"/>
          <w:color w:val="000000"/>
          <w:lang w:val="en-US"/>
        </w:rPr>
        <w:t>(</w:t>
      </w:r>
      <w:r w:rsidR="00BE7C1E" w:rsidRPr="005D5FF3">
        <w:rPr>
          <w:rFonts w:eastAsia="AdvTT94c8263f.I+22" w:cstheme="minorHAnsi"/>
          <w:color w:val="000000"/>
          <w:lang w:val="en-US"/>
        </w:rPr>
        <w:t>≤</w:t>
      </w:r>
      <w:r w:rsidR="00BE7C1E" w:rsidRPr="005D5FF3">
        <w:rPr>
          <w:rFonts w:cstheme="minorHAnsi"/>
          <w:color w:val="000000"/>
          <w:lang w:val="en-US"/>
        </w:rPr>
        <w:t xml:space="preserve">1 </w:t>
      </w:r>
      <w:proofErr w:type="spellStart"/>
      <w:r w:rsidR="00BE7C1E" w:rsidRPr="005D5FF3">
        <w:rPr>
          <w:rFonts w:cstheme="minorHAnsi"/>
          <w:color w:val="000000"/>
          <w:lang w:val="en-US"/>
        </w:rPr>
        <w:t>μm</w:t>
      </w:r>
      <w:proofErr w:type="spellEnd"/>
      <w:r w:rsidR="00BE7C1E">
        <w:rPr>
          <w:rFonts w:cstheme="minorHAnsi"/>
          <w:color w:val="000000"/>
          <w:lang w:val="en-US"/>
        </w:rPr>
        <w:t xml:space="preserve"> </w:t>
      </w:r>
      <w:r w:rsidR="00BE7C1E" w:rsidRPr="005D5FF3">
        <w:rPr>
          <w:rFonts w:cstheme="minorHAnsi"/>
          <w:color w:val="000000"/>
          <w:lang w:val="en-US"/>
        </w:rPr>
        <w:t>diameter)</w:t>
      </w:r>
      <w:r w:rsidR="003A5E28">
        <w:t xml:space="preserve"> are corralled within a </w:t>
      </w:r>
      <w:r w:rsidR="00BE7C1E">
        <w:t xml:space="preserve">dispersible </w:t>
      </w:r>
      <w:r w:rsidR="003A5E28">
        <w:t>physical hydrogel scaffold</w:t>
      </w:r>
      <w:r w:rsidR="00BE7C1E">
        <w:t xml:space="preserve"> </w:t>
      </w:r>
      <w:r w:rsidR="00BE7C1E" w:rsidRPr="005D5FF3">
        <w:rPr>
          <w:rFonts w:cstheme="minorHAnsi"/>
          <w:color w:val="000000"/>
          <w:lang w:val="en-US"/>
        </w:rPr>
        <w:t>(</w:t>
      </w:r>
      <w:r w:rsidR="00BE7C1E">
        <w:rPr>
          <w:rFonts w:cstheme="minorHAnsi"/>
          <w:color w:val="000000"/>
          <w:lang w:val="en-US"/>
        </w:rPr>
        <w:t>&gt;</w:t>
      </w:r>
      <w:r w:rsidR="00BE7C1E" w:rsidRPr="005D5FF3">
        <w:rPr>
          <w:rFonts w:cstheme="minorHAnsi"/>
          <w:color w:val="000000"/>
          <w:lang w:val="en-US"/>
        </w:rPr>
        <w:t xml:space="preserve">1 </w:t>
      </w:r>
      <w:proofErr w:type="spellStart"/>
      <w:r w:rsidR="00BE7C1E" w:rsidRPr="005D5FF3">
        <w:rPr>
          <w:rFonts w:cstheme="minorHAnsi"/>
          <w:color w:val="000000"/>
          <w:lang w:val="en-US"/>
        </w:rPr>
        <w:t>μm</w:t>
      </w:r>
      <w:proofErr w:type="spellEnd"/>
      <w:r w:rsidR="00BE7C1E">
        <w:rPr>
          <w:rFonts w:cstheme="minorHAnsi"/>
          <w:color w:val="000000"/>
          <w:lang w:val="en-US"/>
        </w:rPr>
        <w:t xml:space="preserve"> </w:t>
      </w:r>
      <w:r w:rsidR="00BE7C1E" w:rsidRPr="005D5FF3">
        <w:rPr>
          <w:rFonts w:cstheme="minorHAnsi"/>
          <w:color w:val="000000"/>
          <w:lang w:val="en-US"/>
        </w:rPr>
        <w:t>diameter)</w:t>
      </w:r>
      <w:r w:rsidR="003D3A98">
        <w:t>.</w:t>
      </w:r>
      <w:r>
        <w:t xml:space="preserve"> </w:t>
      </w:r>
      <w:r w:rsidR="003D3A98">
        <w:t xml:space="preserve">Moderate and strong H-bonding in addition to weak H-bonds, van der Waals forces, entanglement, and metal bridging </w:t>
      </w:r>
      <w:r w:rsidR="0038084C">
        <w:t xml:space="preserve">are proposed to </w:t>
      </w:r>
      <w:r w:rsidR="003D3A98">
        <w:t>participate in supramolecular, self-assembled aggregation.</w:t>
      </w:r>
      <w:r w:rsidR="00B07144">
        <w:t xml:space="preserve"> The dispersible physical hydrogel scaffold was observed to form, dissipate, and spontaneously reform over turbulent/quiescent cycles (shearing) indicating reversible and reproducible abiotic self-assembly.</w:t>
      </w:r>
      <w:r w:rsidR="003B2120">
        <w:t xml:space="preserve"> </w:t>
      </w:r>
      <w:r w:rsidR="00730837">
        <w:t>B</w:t>
      </w:r>
      <w:r w:rsidR="00211CFF">
        <w:t>eyond the existence of the supramolecular character of humic substances</w:t>
      </w:r>
      <w:r w:rsidR="00730837">
        <w:t>,</w:t>
      </w:r>
      <w:r w:rsidR="00211CFF">
        <w:t xml:space="preserve"> </w:t>
      </w:r>
      <w:r w:rsidR="00730837">
        <w:t xml:space="preserve">interest in </w:t>
      </w:r>
      <w:r w:rsidR="00211CFF">
        <w:t xml:space="preserve">understanding </w:t>
      </w:r>
      <w:r w:rsidR="00730837">
        <w:t xml:space="preserve">its </w:t>
      </w:r>
      <w:r w:rsidR="002C70DB">
        <w:t xml:space="preserve">significance and the </w:t>
      </w:r>
      <w:r w:rsidR="00211CFF">
        <w:t>purpose</w:t>
      </w:r>
      <w:r w:rsidR="003E514B">
        <w:t xml:space="preserve"> </w:t>
      </w:r>
      <w:r w:rsidR="003B2120">
        <w:t xml:space="preserve">for which </w:t>
      </w:r>
      <w:r w:rsidR="002F1CBA">
        <w:t>OM evolved in nature to provide essential functions</w:t>
      </w:r>
      <w:r w:rsidR="00211CFF">
        <w:t xml:space="preserve"> in soil and water environments</w:t>
      </w:r>
      <w:r w:rsidR="002C70DB">
        <w:t>,</w:t>
      </w:r>
      <w:r w:rsidR="00730837">
        <w:t xml:space="preserve"> is growing.</w:t>
      </w:r>
    </w:p>
    <w:p w14:paraId="6B290D63" w14:textId="431783FD" w:rsidR="00730837" w:rsidRPr="00730837" w:rsidRDefault="00730837" w:rsidP="005A21EE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cstheme="minorHAnsi"/>
        </w:rPr>
      </w:pPr>
      <w:r w:rsidRPr="00730837">
        <w:rPr>
          <w:rFonts w:cstheme="minorHAnsi"/>
        </w:rPr>
        <w:t xml:space="preserve">In </w:t>
      </w:r>
      <w:r w:rsidR="00794882">
        <w:rPr>
          <w:rFonts w:cstheme="minorHAnsi"/>
        </w:rPr>
        <w:t xml:space="preserve">EfOM, </w:t>
      </w:r>
      <w:r w:rsidRPr="00730837">
        <w:rPr>
          <w:rFonts w:cstheme="minorHAnsi"/>
          <w:color w:val="000000"/>
          <w:lang w:val="en-US"/>
        </w:rPr>
        <w:t>“nonliving” organic</w:t>
      </w:r>
      <w:r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>carbon, comprised of plant and animal detritus,</w:t>
      </w:r>
      <w:r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>waste</w:t>
      </w:r>
      <w:r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>materials, and pollutants</w:t>
      </w:r>
      <w:r>
        <w:rPr>
          <w:rFonts w:cstheme="minorHAnsi"/>
          <w:color w:val="000000"/>
          <w:lang w:val="en-US"/>
        </w:rPr>
        <w:t xml:space="preserve">, </w:t>
      </w:r>
      <w:r w:rsidRPr="00730837">
        <w:rPr>
          <w:rFonts w:cstheme="minorHAnsi"/>
          <w:color w:val="000000"/>
          <w:lang w:val="en-US"/>
        </w:rPr>
        <w:t>exists in a myriad of forms—diagenetic (</w:t>
      </w:r>
      <w:r w:rsidR="002C70DB">
        <w:rPr>
          <w:rFonts w:cstheme="minorHAnsi"/>
          <w:color w:val="000000"/>
          <w:lang w:val="en-US"/>
        </w:rPr>
        <w:t xml:space="preserve">“long dead” </w:t>
      </w:r>
      <w:r w:rsidRPr="00730837">
        <w:rPr>
          <w:rFonts w:cstheme="minorHAnsi"/>
          <w:color w:val="000000"/>
          <w:lang w:val="en-US"/>
        </w:rPr>
        <w:t>degraded and</w:t>
      </w:r>
      <w:r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>rearranged fulvic and humic acids), biogenic (</w:t>
      </w:r>
      <w:r w:rsidR="002C70DB">
        <w:rPr>
          <w:rFonts w:cstheme="minorHAnsi"/>
          <w:color w:val="000000"/>
          <w:lang w:val="en-US"/>
        </w:rPr>
        <w:t xml:space="preserve">“recently dead or excreted” </w:t>
      </w:r>
      <w:r w:rsidRPr="00730837">
        <w:rPr>
          <w:rFonts w:cstheme="minorHAnsi"/>
          <w:color w:val="000000"/>
          <w:lang w:val="en-US"/>
        </w:rPr>
        <w:t>extracellular hydrophilic</w:t>
      </w:r>
      <w:r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>acids, amino acids, proteins, sugars, polysaccharides, carbohydrates, lipids,</w:t>
      </w:r>
      <w:r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>and nucleic acids), and anthropogenic (</w:t>
      </w:r>
      <w:r w:rsidR="001A639E">
        <w:rPr>
          <w:rFonts w:cstheme="minorHAnsi"/>
          <w:color w:val="000000"/>
          <w:lang w:val="en-US"/>
        </w:rPr>
        <w:t xml:space="preserve">“synthetic” </w:t>
      </w:r>
      <w:r w:rsidRPr="00730837">
        <w:rPr>
          <w:rFonts w:cstheme="minorHAnsi"/>
          <w:color w:val="000000"/>
          <w:lang w:val="en-US"/>
        </w:rPr>
        <w:t>pesticides, pharmaceuticals and</w:t>
      </w:r>
      <w:r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 xml:space="preserve">personal care products (PPCPs), macro-, micro- and </w:t>
      </w:r>
      <w:proofErr w:type="spellStart"/>
      <w:r w:rsidRPr="00730837">
        <w:rPr>
          <w:rFonts w:cstheme="minorHAnsi"/>
          <w:color w:val="000000"/>
          <w:lang w:val="en-US"/>
        </w:rPr>
        <w:t>nanoplastics</w:t>
      </w:r>
      <w:proofErr w:type="spellEnd"/>
      <w:r w:rsidRPr="00730837">
        <w:rPr>
          <w:rFonts w:cstheme="minorHAnsi"/>
          <w:color w:val="000000"/>
          <w:lang w:val="en-US"/>
        </w:rPr>
        <w:t>, per- and</w:t>
      </w:r>
      <w:r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>polyfluoroalkyl substances (PFAS), etc.). Diagenetic, biogenic, and anthropogenic</w:t>
      </w:r>
      <w:r w:rsidR="00794882"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 xml:space="preserve">compounds commingle as </w:t>
      </w:r>
      <w:r w:rsidR="00794882">
        <w:rPr>
          <w:rFonts w:cstheme="minorHAnsi"/>
          <w:color w:val="000000"/>
          <w:lang w:val="en-US"/>
        </w:rPr>
        <w:t xml:space="preserve">supramolecular, </w:t>
      </w:r>
      <w:r w:rsidRPr="00730837">
        <w:rPr>
          <w:rFonts w:cstheme="minorHAnsi"/>
          <w:color w:val="000000"/>
          <w:lang w:val="en-US"/>
        </w:rPr>
        <w:t>macromolecular, and</w:t>
      </w:r>
      <w:r w:rsidR="00794882">
        <w:rPr>
          <w:rFonts w:cstheme="minorHAnsi"/>
          <w:color w:val="000000"/>
          <w:lang w:val="en-US"/>
        </w:rPr>
        <w:t xml:space="preserve"> molecular</w:t>
      </w:r>
      <w:r w:rsidR="009B10DF">
        <w:rPr>
          <w:rFonts w:cstheme="minorHAnsi"/>
          <w:color w:val="000000"/>
          <w:lang w:val="en-US"/>
        </w:rPr>
        <w:t xml:space="preserve"> </w:t>
      </w:r>
      <w:r w:rsidRPr="00730837">
        <w:rPr>
          <w:rFonts w:cstheme="minorHAnsi"/>
          <w:color w:val="000000"/>
          <w:lang w:val="en-US"/>
        </w:rPr>
        <w:t>forms</w:t>
      </w:r>
      <w:r w:rsidR="009B10DF">
        <w:rPr>
          <w:rFonts w:cstheme="minorHAnsi"/>
          <w:color w:val="000000"/>
          <w:lang w:val="en-US"/>
        </w:rPr>
        <w:t>, thereby affecting removal by water treatment processes</w:t>
      </w:r>
      <w:r w:rsidR="001A639E">
        <w:rPr>
          <w:rFonts w:cstheme="minorHAnsi"/>
          <w:color w:val="000000"/>
          <w:lang w:val="en-US"/>
        </w:rPr>
        <w:t xml:space="preserve"> [6.7]</w:t>
      </w:r>
      <w:r w:rsidR="009B10DF">
        <w:rPr>
          <w:rFonts w:cstheme="minorHAnsi"/>
          <w:color w:val="000000"/>
          <w:lang w:val="en-US"/>
        </w:rPr>
        <w:t>.</w:t>
      </w:r>
      <w:r w:rsidRPr="00730837">
        <w:rPr>
          <w:rFonts w:cstheme="minorHAnsi"/>
        </w:rPr>
        <w:t xml:space="preserve"> </w:t>
      </w:r>
    </w:p>
    <w:p w14:paraId="4FEAD4BC" w14:textId="5A72CD26" w:rsidR="00211CFF" w:rsidRDefault="00B07144" w:rsidP="002C70DB">
      <w:pPr>
        <w:pStyle w:val="mainbody"/>
        <w:ind w:firstLine="288"/>
      </w:pPr>
      <w:r>
        <w:t>Empirical data from studies using flow field-flow fractionation</w:t>
      </w:r>
      <w:r w:rsidR="00C87975">
        <w:t xml:space="preserve"> (</w:t>
      </w:r>
      <w:proofErr w:type="spellStart"/>
      <w:r w:rsidR="00C87975">
        <w:t>flFFF</w:t>
      </w:r>
      <w:proofErr w:type="spellEnd"/>
      <w:r w:rsidR="00C87975">
        <w:t>)</w:t>
      </w:r>
      <w:r w:rsidR="00DF2E37">
        <w:t xml:space="preserve"> [</w:t>
      </w:r>
      <w:r w:rsidR="001A639E">
        <w:t>8</w:t>
      </w:r>
      <w:r w:rsidR="00DF2E37">
        <w:t>]</w:t>
      </w:r>
      <w:r>
        <w:t>, dynamic light scattering</w:t>
      </w:r>
      <w:r w:rsidR="00C87975">
        <w:t xml:space="preserve"> (DLS)</w:t>
      </w:r>
      <w:r w:rsidR="00DF2E37">
        <w:t xml:space="preserve"> [</w:t>
      </w:r>
      <w:r w:rsidR="001A639E">
        <w:t>9</w:t>
      </w:r>
      <w:r w:rsidR="008853BF">
        <w:t>,</w:t>
      </w:r>
      <w:r w:rsidR="001A639E">
        <w:t>10</w:t>
      </w:r>
      <w:r w:rsidR="00DF2E37">
        <w:t>]</w:t>
      </w:r>
      <w:r>
        <w:t>, nanoparticle tracking analysis</w:t>
      </w:r>
      <w:r w:rsidR="00C87975">
        <w:t xml:space="preserve"> (NTA)</w:t>
      </w:r>
      <w:r w:rsidR="00DF2E37">
        <w:t xml:space="preserve"> [</w:t>
      </w:r>
      <w:r w:rsidR="001A639E">
        <w:t>11</w:t>
      </w:r>
      <w:r w:rsidR="00DF2E37">
        <w:t>]</w:t>
      </w:r>
      <w:r>
        <w:t>, and excitation-emission</w:t>
      </w:r>
      <w:r w:rsidR="00C87975">
        <w:t xml:space="preserve"> matrix fluorescence spectroscopy with parallel factor analysis (EEM-PARAFAC)</w:t>
      </w:r>
      <w:r w:rsidR="00DF2E37">
        <w:t xml:space="preserve"> [1</w:t>
      </w:r>
      <w:r w:rsidR="001A639E">
        <w:t>2</w:t>
      </w:r>
      <w:r w:rsidR="00DF2E37">
        <w:t>]</w:t>
      </w:r>
      <w:r w:rsidR="00C87975">
        <w:t xml:space="preserve"> will be presented to support this discussion. </w:t>
      </w:r>
      <w:r w:rsidR="00C92741">
        <w:t>Applications including NOM/</w:t>
      </w:r>
      <w:proofErr w:type="spellStart"/>
      <w:r w:rsidR="00C92741">
        <w:t>EfOM</w:t>
      </w:r>
      <w:proofErr w:type="spellEnd"/>
      <w:r w:rsidR="00C92741">
        <w:t xml:space="preserve"> in aqu</w:t>
      </w:r>
      <w:r w:rsidR="001224BB">
        <w:t>a</w:t>
      </w:r>
      <w:r w:rsidR="00C92741">
        <w:t>tic ecosystems</w:t>
      </w:r>
      <w:r w:rsidR="001224BB">
        <w:t xml:space="preserve"> </w:t>
      </w:r>
      <w:r w:rsidR="006A60F8">
        <w:t>[</w:t>
      </w:r>
      <w:r w:rsidR="001224BB">
        <w:t>1</w:t>
      </w:r>
      <w:r w:rsidR="008853BF">
        <w:t>3</w:t>
      </w:r>
      <w:r w:rsidR="006A60F8">
        <w:t>],</w:t>
      </w:r>
      <w:r w:rsidR="00C92741">
        <w:t xml:space="preserve"> removal via water reuse processes</w:t>
      </w:r>
      <w:r w:rsidR="006A60F8">
        <w:t xml:space="preserve"> [1</w:t>
      </w:r>
      <w:r w:rsidR="008853BF">
        <w:t>4</w:t>
      </w:r>
      <w:r w:rsidR="006A60F8">
        <w:t>]</w:t>
      </w:r>
      <w:r w:rsidR="00C92741">
        <w:t xml:space="preserve">, </w:t>
      </w:r>
      <w:r w:rsidR="001224BB">
        <w:t>and prediction of disinfection byproducts will illustrate the impact</w:t>
      </w:r>
      <w:r w:rsidR="006A60F8">
        <w:t>s</w:t>
      </w:r>
      <w:r w:rsidR="001224BB">
        <w:t xml:space="preserve"> of </w:t>
      </w:r>
      <w:r w:rsidR="008855B7">
        <w:t xml:space="preserve">aquatic organic </w:t>
      </w:r>
      <w:r w:rsidR="001224BB">
        <w:t>supramolecular structure</w:t>
      </w:r>
      <w:r w:rsidR="002C70DB">
        <w:t>s</w:t>
      </w:r>
      <w:r w:rsidR="001224BB">
        <w:t xml:space="preserve">. </w:t>
      </w:r>
    </w:p>
    <w:p w14:paraId="57C4D3C6" w14:textId="063A5FDF" w:rsidR="00563305" w:rsidRDefault="00563305" w:rsidP="00797810">
      <w:pPr>
        <w:pStyle w:val="mainbodysubheading"/>
      </w:pPr>
      <w:r w:rsidRPr="00CE4362">
        <w:t>References</w:t>
      </w:r>
    </w:p>
    <w:p w14:paraId="34FD3A1C" w14:textId="6F1FAE33" w:rsidR="00D71D58" w:rsidRDefault="00D71D58" w:rsidP="00B82317">
      <w:pPr>
        <w:pStyle w:val="references"/>
      </w:pPr>
      <w:r>
        <w:t>[1</w:t>
      </w:r>
      <w:r w:rsidR="00245B8B">
        <w:t>]</w:t>
      </w:r>
      <w:r w:rsidR="00245B8B">
        <w:tab/>
        <w:t>A</w:t>
      </w:r>
      <w:r>
        <w:t xml:space="preserve">. </w:t>
      </w:r>
      <w:r w:rsidR="002F1CBA">
        <w:t>Piccolo</w:t>
      </w:r>
      <w:r>
        <w:t xml:space="preserve">, </w:t>
      </w:r>
      <w:r w:rsidR="002F1CBA" w:rsidRPr="002F1CBA">
        <w:rPr>
          <w:i/>
          <w:iCs/>
        </w:rPr>
        <w:t>Soil Sci</w:t>
      </w:r>
      <w:r w:rsidR="002F1CBA">
        <w:rPr>
          <w:i/>
          <w:iCs/>
        </w:rPr>
        <w:t>ence</w:t>
      </w:r>
      <w:r w:rsidR="002F1CBA" w:rsidRPr="002F1CBA">
        <w:rPr>
          <w:i/>
          <w:iCs/>
        </w:rPr>
        <w:t xml:space="preserve"> </w:t>
      </w:r>
      <w:r w:rsidR="002F1CBA">
        <w:t>166(11)</w:t>
      </w:r>
      <w:r>
        <w:t xml:space="preserve"> (2001) </w:t>
      </w:r>
      <w:r w:rsidR="002F1CBA">
        <w:t>810</w:t>
      </w:r>
      <w:r>
        <w:t>.</w:t>
      </w:r>
    </w:p>
    <w:p w14:paraId="6B7E4756" w14:textId="20AA81B8" w:rsidR="002F1CBA" w:rsidRDefault="002F1CBA" w:rsidP="00B82317">
      <w:pPr>
        <w:pStyle w:val="references"/>
      </w:pPr>
      <w:r>
        <w:t>[2</w:t>
      </w:r>
      <w:r w:rsidR="00245B8B">
        <w:t>]    A</w:t>
      </w:r>
      <w:r>
        <w:t xml:space="preserve">. Piccolo, </w:t>
      </w:r>
      <w:r>
        <w:rPr>
          <w:i/>
          <w:iCs/>
        </w:rPr>
        <w:t>Advances in Agronomy</w:t>
      </w:r>
      <w:r>
        <w:t xml:space="preserve"> 75 (2002) 57.</w:t>
      </w:r>
    </w:p>
    <w:p w14:paraId="50EBE9C5" w14:textId="46CF902E" w:rsidR="002F1CBA" w:rsidRDefault="002F1CBA" w:rsidP="00B82317">
      <w:pPr>
        <w:pStyle w:val="references"/>
      </w:pPr>
      <w:r>
        <w:t>[3]</w:t>
      </w:r>
      <w:r w:rsidR="00D5256B">
        <w:tab/>
      </w:r>
      <w:r>
        <w:t xml:space="preserve">A. Piccolo, M. Drosos, </w:t>
      </w:r>
      <w:r>
        <w:rPr>
          <w:i/>
          <w:iCs/>
        </w:rPr>
        <w:t xml:space="preserve">Advances in Agronomy </w:t>
      </w:r>
      <w:r>
        <w:t xml:space="preserve">188 </w:t>
      </w:r>
      <w:r w:rsidR="00D5256B">
        <w:t>(2024) 405.</w:t>
      </w:r>
    </w:p>
    <w:p w14:paraId="0C9F0E9E" w14:textId="2F104E1C" w:rsidR="00D5256B" w:rsidRDefault="00D5256B" w:rsidP="00B82317">
      <w:pPr>
        <w:pStyle w:val="references"/>
      </w:pPr>
      <w:r>
        <w:t>[4]</w:t>
      </w:r>
      <w:r>
        <w:tab/>
        <w:t xml:space="preserve">M.J.M. Wells, H.A. Stretz, </w:t>
      </w:r>
      <w:r w:rsidRPr="00DF2E37">
        <w:rPr>
          <w:i/>
          <w:iCs/>
        </w:rPr>
        <w:t>Science of the Total Environment</w:t>
      </w:r>
      <w:r>
        <w:t xml:space="preserve"> 671 (2019) 1125.</w:t>
      </w:r>
    </w:p>
    <w:p w14:paraId="26616AA9" w14:textId="14B22955" w:rsidR="00D5256B" w:rsidRDefault="00D5256B" w:rsidP="00B82317">
      <w:pPr>
        <w:pStyle w:val="references"/>
      </w:pPr>
      <w:r>
        <w:t>[5]</w:t>
      </w:r>
      <w:r>
        <w:tab/>
        <w:t xml:space="preserve">M.J.M. Wells, </w:t>
      </w:r>
      <w:r>
        <w:rPr>
          <w:i/>
          <w:iCs/>
        </w:rPr>
        <w:t>Journal of Environmental Quality</w:t>
      </w:r>
      <w:r>
        <w:t xml:space="preserve"> 48 (2019) 1644.</w:t>
      </w:r>
    </w:p>
    <w:p w14:paraId="23EB5659" w14:textId="3C7F4CD4" w:rsidR="001A639E" w:rsidRDefault="001A639E" w:rsidP="00B82317">
      <w:pPr>
        <w:pStyle w:val="references"/>
      </w:pPr>
      <w:r>
        <w:t>[6</w:t>
      </w:r>
      <w:r w:rsidR="00245B8B">
        <w:t xml:space="preserve">] </w:t>
      </w:r>
      <w:r w:rsidR="00245B8B">
        <w:tab/>
        <w:t>J</w:t>
      </w:r>
      <w:r>
        <w:t xml:space="preserve">.M. Sanez, K.Y. Bell, M.J.M. Wells, </w:t>
      </w:r>
      <w:r>
        <w:rPr>
          <w:i/>
          <w:iCs/>
        </w:rPr>
        <w:t>Science of the Total Environment</w:t>
      </w:r>
      <w:r>
        <w:t xml:space="preserve"> 896 (2023) 165149.</w:t>
      </w:r>
    </w:p>
    <w:p w14:paraId="3542B641" w14:textId="4FDAADB3" w:rsidR="001A639E" w:rsidRPr="001A639E" w:rsidRDefault="001A639E" w:rsidP="00B82317">
      <w:pPr>
        <w:pStyle w:val="references"/>
      </w:pPr>
      <w:r>
        <w:t>[7]</w:t>
      </w:r>
      <w:r>
        <w:tab/>
        <w:t xml:space="preserve">K.N. Mealio, M.J.M. Wells, K.Y. Bell, D. Wolgemuth, H.A. Stretz, </w:t>
      </w:r>
      <w:r>
        <w:rPr>
          <w:i/>
          <w:iCs/>
        </w:rPr>
        <w:t>Journal of Environmental Chemical Engineering</w:t>
      </w:r>
      <w:r>
        <w:t xml:space="preserve"> 12 (2024) 113864.</w:t>
      </w:r>
    </w:p>
    <w:p w14:paraId="5B05B5B6" w14:textId="69498D13" w:rsidR="001A639E" w:rsidRDefault="001A639E" w:rsidP="001A639E">
      <w:pPr>
        <w:pStyle w:val="references"/>
      </w:pPr>
      <w:r>
        <w:t>[8]</w:t>
      </w:r>
      <w:r>
        <w:tab/>
        <w:t xml:space="preserve">M.J.M. Wells, </w:t>
      </w:r>
      <w:r>
        <w:rPr>
          <w:i/>
          <w:iCs/>
        </w:rPr>
        <w:t>Chromatography</w:t>
      </w:r>
      <w:r>
        <w:t xml:space="preserve"> 2 (2015) 580.</w:t>
      </w:r>
    </w:p>
    <w:p w14:paraId="33D8F06E" w14:textId="62DEA882" w:rsidR="00DF2E37" w:rsidRDefault="00DF2E37" w:rsidP="00B82317">
      <w:pPr>
        <w:pStyle w:val="references"/>
      </w:pPr>
      <w:r>
        <w:t>[</w:t>
      </w:r>
      <w:r w:rsidR="001A639E">
        <w:t>9</w:t>
      </w:r>
      <w:r>
        <w:t>]</w:t>
      </w:r>
      <w:r>
        <w:tab/>
        <w:t>M.R. Esfahani, H.</w:t>
      </w:r>
      <w:r w:rsidR="00467A6B">
        <w:t>A</w:t>
      </w:r>
      <w:r>
        <w:t xml:space="preserve">. Stretz, M.J.M. Wells, </w:t>
      </w:r>
      <w:r>
        <w:rPr>
          <w:i/>
          <w:iCs/>
        </w:rPr>
        <w:t xml:space="preserve">Science of the Total Environment </w:t>
      </w:r>
      <w:r w:rsidRPr="00467A6B">
        <w:t>(2015)</w:t>
      </w:r>
      <w:r>
        <w:rPr>
          <w:i/>
          <w:iCs/>
        </w:rPr>
        <w:t xml:space="preserve"> </w:t>
      </w:r>
      <w:r>
        <w:t>537 81.</w:t>
      </w:r>
    </w:p>
    <w:p w14:paraId="4263D276" w14:textId="12F37AAA" w:rsidR="00DF2E37" w:rsidRPr="0038084C" w:rsidRDefault="00DF2E37" w:rsidP="00DF2E37">
      <w:pPr>
        <w:pStyle w:val="references"/>
      </w:pPr>
      <w:r>
        <w:t>[</w:t>
      </w:r>
      <w:r w:rsidR="001A639E">
        <w:t>10</w:t>
      </w:r>
      <w:r>
        <w:t>]</w:t>
      </w:r>
      <w:r>
        <w:tab/>
        <w:t>K.N. Mealio, K.E. Slamen, M.J.M. Wells, H.A. Stretz</w:t>
      </w:r>
      <w:r w:rsidR="00467A6B">
        <w:t>,</w:t>
      </w:r>
      <w:r>
        <w:t xml:space="preserve"> </w:t>
      </w:r>
      <w:r>
        <w:rPr>
          <w:i/>
          <w:iCs/>
        </w:rPr>
        <w:t xml:space="preserve">Science of the Total Environment </w:t>
      </w:r>
      <w:r>
        <w:t>963 (2025) 178463.</w:t>
      </w:r>
    </w:p>
    <w:p w14:paraId="51BA5F13" w14:textId="6940844E" w:rsidR="0038084C" w:rsidRDefault="0038084C" w:rsidP="00B82317">
      <w:pPr>
        <w:pStyle w:val="references"/>
      </w:pPr>
      <w:r>
        <w:t>[</w:t>
      </w:r>
      <w:r w:rsidR="001A639E">
        <w:t>11</w:t>
      </w:r>
      <w:r>
        <w:t>]</w:t>
      </w:r>
      <w:r>
        <w:tab/>
        <w:t xml:space="preserve">M.J.M. Wells, J.Y. Chen, J. Bodycomb, D. Wolgemuth, H.A. Stretz, G.A. Zacheis, M. Bautista, K.Y. Bell, </w:t>
      </w:r>
      <w:r w:rsidRPr="0038084C">
        <w:rPr>
          <w:i/>
          <w:iCs/>
        </w:rPr>
        <w:t>Science of The Total Environment</w:t>
      </w:r>
      <w:r>
        <w:t xml:space="preserve"> 949 (2024) 174985.</w:t>
      </w:r>
      <w:r>
        <w:tab/>
      </w:r>
    </w:p>
    <w:p w14:paraId="230B8A6E" w14:textId="59758BEE" w:rsidR="00DF2E37" w:rsidRDefault="00DF2E37" w:rsidP="00C92741">
      <w:pPr>
        <w:pStyle w:val="references"/>
      </w:pPr>
      <w:r>
        <w:t>[1</w:t>
      </w:r>
      <w:r w:rsidR="001A639E">
        <w:t>2</w:t>
      </w:r>
      <w:r>
        <w:t>]</w:t>
      </w:r>
      <w:r>
        <w:tab/>
        <w:t xml:space="preserve">M.J.M. Wells, J. Hooper, G.A. Mullins, K.Y. Bell, </w:t>
      </w:r>
      <w:r>
        <w:rPr>
          <w:i/>
          <w:iCs/>
        </w:rPr>
        <w:t xml:space="preserve">Science of the Total Environment </w:t>
      </w:r>
      <w:r w:rsidRPr="0038084C">
        <w:t>820 (2022) 153070.</w:t>
      </w:r>
    </w:p>
    <w:p w14:paraId="0A2F8BCC" w14:textId="30C08E39" w:rsidR="008853BF" w:rsidRPr="00245B8B" w:rsidRDefault="008853BF" w:rsidP="00C92741">
      <w:pPr>
        <w:pStyle w:val="references"/>
      </w:pPr>
      <w:r>
        <w:t>[13]</w:t>
      </w:r>
      <w:r w:rsidR="00245B8B">
        <w:t xml:space="preserve"> M.J.M. Wells, G.A. Mullins, K.Y. Bell, A.K. Da Silva, E.M. Navarette, </w:t>
      </w:r>
      <w:r w:rsidR="00245B8B">
        <w:rPr>
          <w:i/>
          <w:iCs/>
        </w:rPr>
        <w:t xml:space="preserve">Environmental Science &amp; Technology </w:t>
      </w:r>
      <w:r w:rsidR="00245B8B">
        <w:t>51 (2017) 13592.</w:t>
      </w:r>
    </w:p>
    <w:p w14:paraId="53946FDE" w14:textId="1ABC0E84" w:rsidR="008853BF" w:rsidRPr="00245B8B" w:rsidRDefault="008853BF" w:rsidP="00C92741">
      <w:pPr>
        <w:pStyle w:val="references"/>
      </w:pPr>
      <w:r>
        <w:t>[14]</w:t>
      </w:r>
      <w:r w:rsidR="00245B8B">
        <w:t xml:space="preserve"> M.J.M. Wells, D. Funk, G.A. Mullins, K.Y. Bell, </w:t>
      </w:r>
      <w:r w:rsidR="00245B8B">
        <w:rPr>
          <w:i/>
          <w:iCs/>
        </w:rPr>
        <w:t xml:space="preserve">Science of the Total Environment </w:t>
      </w:r>
      <w:r w:rsidR="00245B8B">
        <w:t>886 (2023) 163937.</w:t>
      </w:r>
    </w:p>
    <w:p w14:paraId="4388CC34" w14:textId="0D76D665" w:rsidR="004E44E4" w:rsidRDefault="008405AD" w:rsidP="00797810">
      <w:pPr>
        <w:pStyle w:val="mainbodysubheading"/>
      </w:pPr>
      <w:r>
        <w:t>Acknowledgement</w:t>
      </w:r>
    </w:p>
    <w:p w14:paraId="720EB2CA" w14:textId="11E86B50" w:rsidR="00563305" w:rsidRPr="00CE4362" w:rsidRDefault="00B51067" w:rsidP="00B82317">
      <w:pPr>
        <w:pStyle w:val="mainbody"/>
      </w:pPr>
      <w:r>
        <w:t xml:space="preserve">The </w:t>
      </w:r>
      <w:r w:rsidR="00040FC1">
        <w:t>encouragement of Drs. K</w:t>
      </w:r>
      <w:r w:rsidR="002A5293">
        <w:t>.</w:t>
      </w:r>
      <w:r w:rsidR="00040FC1">
        <w:t>Y. Bell, H</w:t>
      </w:r>
      <w:r w:rsidR="002A5293">
        <w:t>.</w:t>
      </w:r>
      <w:r w:rsidR="00040FC1">
        <w:t>A</w:t>
      </w:r>
      <w:r w:rsidR="00D23DBC">
        <w:t>.</w:t>
      </w:r>
      <w:r w:rsidR="00040FC1">
        <w:t xml:space="preserve"> Stretz, A.</w:t>
      </w:r>
      <w:r w:rsidR="00D5256B">
        <w:t xml:space="preserve"> </w:t>
      </w:r>
      <w:r w:rsidR="00040FC1">
        <w:t>Piccolo, and M</w:t>
      </w:r>
      <w:r w:rsidR="002A5293">
        <w:t>.</w:t>
      </w:r>
      <w:r w:rsidR="00040FC1">
        <w:t>H.B. Hayes was</w:t>
      </w:r>
      <w:r w:rsidR="00990509">
        <w:t xml:space="preserve"> </w:t>
      </w:r>
      <w:r w:rsidR="00D23DBC">
        <w:t>vital</w:t>
      </w:r>
      <w:r w:rsidR="002A5293">
        <w:t xml:space="preserve"> to this research.</w:t>
      </w:r>
    </w:p>
    <w:sectPr w:rsidR="00563305" w:rsidRPr="00CE4362" w:rsidSect="00A63A0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4318" w14:textId="77777777" w:rsidR="00822D41" w:rsidRDefault="00822D41" w:rsidP="00923097">
      <w:pPr>
        <w:spacing w:after="0" w:line="240" w:lineRule="auto"/>
      </w:pPr>
      <w:r>
        <w:separator/>
      </w:r>
    </w:p>
  </w:endnote>
  <w:endnote w:type="continuationSeparator" w:id="0">
    <w:p w14:paraId="40EB7216" w14:textId="77777777" w:rsidR="00822D41" w:rsidRDefault="00822D41" w:rsidP="0092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94c8263f.I+2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0DAE" w14:textId="77777777" w:rsidR="00822D41" w:rsidRDefault="00822D41" w:rsidP="00923097">
      <w:pPr>
        <w:spacing w:after="0" w:line="240" w:lineRule="auto"/>
      </w:pPr>
      <w:r>
        <w:separator/>
      </w:r>
    </w:p>
  </w:footnote>
  <w:footnote w:type="continuationSeparator" w:id="0">
    <w:p w14:paraId="3EFD6767" w14:textId="77777777" w:rsidR="00822D41" w:rsidRDefault="00822D41" w:rsidP="0092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CE04" w14:textId="618BD124" w:rsidR="00923097" w:rsidRDefault="009230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18FDAC" wp14:editId="4043BBC7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1440000" cy="360000"/>
          <wp:effectExtent l="0" t="0" r="0" b="2540"/>
          <wp:wrapNone/>
          <wp:docPr id="2002396108" name="Obrázek 1" descr="ihss-iwa2026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hss-iwa2026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8CA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EDF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8464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857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086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74C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063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34D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C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9E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F4533F"/>
    <w:multiLevelType w:val="hybridMultilevel"/>
    <w:tmpl w:val="F7DC7396"/>
    <w:lvl w:ilvl="0" w:tplc="A018546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484090">
    <w:abstractNumId w:val="8"/>
  </w:num>
  <w:num w:numId="2" w16cid:durableId="442699300">
    <w:abstractNumId w:val="3"/>
  </w:num>
  <w:num w:numId="3" w16cid:durableId="251089188">
    <w:abstractNumId w:val="2"/>
  </w:num>
  <w:num w:numId="4" w16cid:durableId="1131897703">
    <w:abstractNumId w:val="1"/>
  </w:num>
  <w:num w:numId="5" w16cid:durableId="1192645504">
    <w:abstractNumId w:val="0"/>
  </w:num>
  <w:num w:numId="6" w16cid:durableId="1216160364">
    <w:abstractNumId w:val="9"/>
  </w:num>
  <w:num w:numId="7" w16cid:durableId="1696805583">
    <w:abstractNumId w:val="7"/>
  </w:num>
  <w:num w:numId="8" w16cid:durableId="963073533">
    <w:abstractNumId w:val="6"/>
  </w:num>
  <w:num w:numId="9" w16cid:durableId="1424574742">
    <w:abstractNumId w:val="5"/>
  </w:num>
  <w:num w:numId="10" w16cid:durableId="2141847783">
    <w:abstractNumId w:val="4"/>
  </w:num>
  <w:num w:numId="11" w16cid:durableId="227231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DF"/>
    <w:rsid w:val="00040A12"/>
    <w:rsid w:val="00040FC1"/>
    <w:rsid w:val="00046005"/>
    <w:rsid w:val="00092DE4"/>
    <w:rsid w:val="00096222"/>
    <w:rsid w:val="000C0A2A"/>
    <w:rsid w:val="001224BB"/>
    <w:rsid w:val="001550DF"/>
    <w:rsid w:val="001A639E"/>
    <w:rsid w:val="00211BC2"/>
    <w:rsid w:val="00211CFF"/>
    <w:rsid w:val="00245B8B"/>
    <w:rsid w:val="0025246C"/>
    <w:rsid w:val="002A5293"/>
    <w:rsid w:val="002A621A"/>
    <w:rsid w:val="002C70DB"/>
    <w:rsid w:val="002F1CBA"/>
    <w:rsid w:val="003158C4"/>
    <w:rsid w:val="003402F5"/>
    <w:rsid w:val="003474BC"/>
    <w:rsid w:val="00347D50"/>
    <w:rsid w:val="0038084C"/>
    <w:rsid w:val="003A5E28"/>
    <w:rsid w:val="003B2120"/>
    <w:rsid w:val="003D3A98"/>
    <w:rsid w:val="003E514B"/>
    <w:rsid w:val="00422C96"/>
    <w:rsid w:val="00467A6B"/>
    <w:rsid w:val="004744E6"/>
    <w:rsid w:val="004C76D4"/>
    <w:rsid w:val="004E44E4"/>
    <w:rsid w:val="005018D7"/>
    <w:rsid w:val="005049D9"/>
    <w:rsid w:val="00563305"/>
    <w:rsid w:val="0056486B"/>
    <w:rsid w:val="005A21EE"/>
    <w:rsid w:val="005D1B04"/>
    <w:rsid w:val="005D5FF3"/>
    <w:rsid w:val="006176BD"/>
    <w:rsid w:val="00655FDC"/>
    <w:rsid w:val="006A60F8"/>
    <w:rsid w:val="006D2B65"/>
    <w:rsid w:val="006D3C68"/>
    <w:rsid w:val="006D57C8"/>
    <w:rsid w:val="007101AA"/>
    <w:rsid w:val="00726A0B"/>
    <w:rsid w:val="00730837"/>
    <w:rsid w:val="007678B8"/>
    <w:rsid w:val="00794882"/>
    <w:rsid w:val="00797810"/>
    <w:rsid w:val="00802F13"/>
    <w:rsid w:val="00822D41"/>
    <w:rsid w:val="008405AD"/>
    <w:rsid w:val="008853BF"/>
    <w:rsid w:val="008855B7"/>
    <w:rsid w:val="008F3B7C"/>
    <w:rsid w:val="008F690C"/>
    <w:rsid w:val="00903F57"/>
    <w:rsid w:val="00916E2F"/>
    <w:rsid w:val="00923097"/>
    <w:rsid w:val="00962845"/>
    <w:rsid w:val="00990509"/>
    <w:rsid w:val="009B10DF"/>
    <w:rsid w:val="00A63A0C"/>
    <w:rsid w:val="00A7555B"/>
    <w:rsid w:val="00A776DB"/>
    <w:rsid w:val="00AC430D"/>
    <w:rsid w:val="00AD1B29"/>
    <w:rsid w:val="00B07144"/>
    <w:rsid w:val="00B51067"/>
    <w:rsid w:val="00B82317"/>
    <w:rsid w:val="00B85217"/>
    <w:rsid w:val="00B97F2A"/>
    <w:rsid w:val="00BD38E0"/>
    <w:rsid w:val="00BE7C1E"/>
    <w:rsid w:val="00C309C7"/>
    <w:rsid w:val="00C87975"/>
    <w:rsid w:val="00C92741"/>
    <w:rsid w:val="00CE4362"/>
    <w:rsid w:val="00CF3CFA"/>
    <w:rsid w:val="00D23DBC"/>
    <w:rsid w:val="00D5256B"/>
    <w:rsid w:val="00D71D58"/>
    <w:rsid w:val="00D80ED8"/>
    <w:rsid w:val="00DF2E37"/>
    <w:rsid w:val="00DF4660"/>
    <w:rsid w:val="00E518A6"/>
    <w:rsid w:val="00E7370E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E69BB"/>
  <w15:docId w15:val="{3AE7B39F-AB3F-446D-A268-3F22C9C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837"/>
  </w:style>
  <w:style w:type="paragraph" w:styleId="Nadpis1">
    <w:name w:val="heading 1"/>
    <w:basedOn w:val="Normln"/>
    <w:next w:val="Normln"/>
    <w:link w:val="Nadpis1Char"/>
    <w:uiPriority w:val="9"/>
    <w:rsid w:val="00B85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le">
    <w:name w:val="_title"/>
    <w:basedOn w:val="Normln"/>
    <w:qFormat/>
    <w:rsid w:val="00CE4362"/>
    <w:pPr>
      <w:pBdr>
        <w:top w:val="single" w:sz="4" w:space="1" w:color="auto"/>
        <w:bottom w:val="single" w:sz="4" w:space="1" w:color="auto"/>
      </w:pBdr>
    </w:pPr>
    <w:rPr>
      <w:b/>
      <w:sz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B85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rsid w:val="00B85217"/>
    <w:pPr>
      <w:spacing w:after="0" w:line="240" w:lineRule="auto"/>
    </w:pPr>
  </w:style>
  <w:style w:type="paragraph" w:customStyle="1" w:styleId="authors">
    <w:name w:val="_authors"/>
    <w:basedOn w:val="Normln"/>
    <w:qFormat/>
    <w:rsid w:val="00CE4362"/>
    <w:rPr>
      <w:lang w:val="en-US"/>
    </w:rPr>
  </w:style>
  <w:style w:type="paragraph" w:customStyle="1" w:styleId="affiliation">
    <w:name w:val="_affiliation"/>
    <w:basedOn w:val="Normln"/>
    <w:qFormat/>
    <w:rsid w:val="00CE4362"/>
    <w:pPr>
      <w:tabs>
        <w:tab w:val="left" w:pos="284"/>
      </w:tabs>
      <w:spacing w:after="0"/>
      <w:ind w:left="284" w:hanging="284"/>
    </w:pPr>
    <w:rPr>
      <w:lang w:val="en-US"/>
    </w:rPr>
  </w:style>
  <w:style w:type="paragraph" w:customStyle="1" w:styleId="keywords">
    <w:name w:val="_keywords"/>
    <w:basedOn w:val="Normln"/>
    <w:qFormat/>
    <w:rsid w:val="00797810"/>
    <w:pPr>
      <w:pBdr>
        <w:bottom w:val="single" w:sz="4" w:space="1" w:color="auto"/>
      </w:pBdr>
      <w:spacing w:after="240"/>
    </w:pPr>
    <w:rPr>
      <w:sz w:val="18"/>
      <w:lang w:val="en-US"/>
    </w:rPr>
  </w:style>
  <w:style w:type="paragraph" w:customStyle="1" w:styleId="summary">
    <w:name w:val="_summary"/>
    <w:basedOn w:val="Normln"/>
    <w:qFormat/>
    <w:rsid w:val="00B82317"/>
    <w:pPr>
      <w:pBdr>
        <w:bottom w:val="single" w:sz="4" w:space="1" w:color="auto"/>
      </w:pBdr>
      <w:spacing w:after="360" w:line="240" w:lineRule="auto"/>
    </w:pPr>
    <w:rPr>
      <w:i/>
      <w:lang w:val="en-US"/>
    </w:rPr>
  </w:style>
  <w:style w:type="paragraph" w:customStyle="1" w:styleId="mainbody">
    <w:name w:val="_main body"/>
    <w:basedOn w:val="Normln"/>
    <w:qFormat/>
    <w:rsid w:val="00B82317"/>
    <w:pPr>
      <w:spacing w:after="0" w:line="240" w:lineRule="auto"/>
      <w:ind w:firstLine="284"/>
      <w:jc w:val="both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B7C"/>
    <w:rPr>
      <w:rFonts w:ascii="Tahoma" w:hAnsi="Tahoma" w:cs="Tahoma"/>
      <w:sz w:val="16"/>
      <w:szCs w:val="16"/>
    </w:rPr>
  </w:style>
  <w:style w:type="paragraph" w:customStyle="1" w:styleId="figurein-line">
    <w:name w:val="_figure in-line"/>
    <w:basedOn w:val="mainbody"/>
    <w:qFormat/>
    <w:rsid w:val="008405AD"/>
    <w:pPr>
      <w:keepNext/>
      <w:spacing w:before="120"/>
      <w:ind w:firstLine="0"/>
    </w:pPr>
  </w:style>
  <w:style w:type="paragraph" w:customStyle="1" w:styleId="figurecaption">
    <w:name w:val="_figure caption"/>
    <w:basedOn w:val="figurein-line"/>
    <w:qFormat/>
    <w:rsid w:val="008405AD"/>
    <w:pPr>
      <w:keepNext w:val="0"/>
      <w:spacing w:before="0" w:after="120"/>
      <w:jc w:val="left"/>
    </w:pPr>
    <w:rPr>
      <w:i/>
    </w:rPr>
  </w:style>
  <w:style w:type="table" w:styleId="Mkatabulky">
    <w:name w:val="Table Grid"/>
    <w:basedOn w:val="Normlntabulka"/>
    <w:uiPriority w:val="59"/>
    <w:rsid w:val="00E5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_table caption"/>
    <w:basedOn w:val="figurecaption"/>
    <w:qFormat/>
    <w:rsid w:val="008405AD"/>
    <w:pPr>
      <w:spacing w:before="120" w:after="0"/>
    </w:pPr>
  </w:style>
  <w:style w:type="paragraph" w:customStyle="1" w:styleId="tabletext">
    <w:name w:val="_table text"/>
    <w:basedOn w:val="mainbody"/>
    <w:qFormat/>
    <w:rsid w:val="00A776DB"/>
    <w:pPr>
      <w:ind w:firstLine="0"/>
      <w:jc w:val="center"/>
    </w:pPr>
    <w:rPr>
      <w:sz w:val="14"/>
    </w:rPr>
  </w:style>
  <w:style w:type="paragraph" w:customStyle="1" w:styleId="mainbodysubheading">
    <w:name w:val="_main body subheading"/>
    <w:basedOn w:val="mainbody"/>
    <w:rsid w:val="00A776DB"/>
    <w:pPr>
      <w:spacing w:before="120"/>
      <w:ind w:firstLine="0"/>
    </w:pPr>
    <w:rPr>
      <w:b/>
    </w:rPr>
  </w:style>
  <w:style w:type="paragraph" w:customStyle="1" w:styleId="references">
    <w:name w:val="_references"/>
    <w:basedOn w:val="mainbody"/>
    <w:rsid w:val="00B82317"/>
    <w:pPr>
      <w:ind w:left="709" w:hanging="425"/>
    </w:pPr>
    <w:rPr>
      <w:rFonts w:eastAsia="Times New Roman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92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097"/>
  </w:style>
  <w:style w:type="paragraph" w:styleId="Zpat">
    <w:name w:val="footer"/>
    <w:basedOn w:val="Normln"/>
    <w:link w:val="ZpatChar"/>
    <w:uiPriority w:val="99"/>
    <w:unhideWhenUsed/>
    <w:rsid w:val="0092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097"/>
  </w:style>
  <w:style w:type="character" w:styleId="Hypertextovodkaz">
    <w:name w:val="Hyperlink"/>
    <w:basedOn w:val="Standardnpsmoodstavce"/>
    <w:uiPriority w:val="99"/>
    <w:unhideWhenUsed/>
    <w:rsid w:val="00CF3CF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jmwells@tntech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envirochemservice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00AF0503D3D4D87BABA505C0AF374" ma:contentTypeVersion="14" ma:contentTypeDescription="Create a new document." ma:contentTypeScope="" ma:versionID="6e53a60133b7775ca21b46cab1104e6e">
  <xsd:schema xmlns:xsd="http://www.w3.org/2001/XMLSchema" xmlns:xs="http://www.w3.org/2001/XMLSchema" xmlns:p="http://schemas.microsoft.com/office/2006/metadata/properties" xmlns:ns2="a513db97-3a80-4656-972b-32c324371a38" xmlns:ns3="ba240c28-3ef8-4c5e-8b5c-407a0d059f95" targetNamespace="http://schemas.microsoft.com/office/2006/metadata/properties" ma:root="true" ma:fieldsID="accecf35b969f46e7eec897cd8c705d7" ns2:_="" ns3:_="">
    <xsd:import namespace="a513db97-3a80-4656-972b-32c324371a38"/>
    <xsd:import namespace="ba240c28-3ef8-4c5e-8b5c-407a0d059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db97-3a80-4656-972b-32c324371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5d93c6-91d1-4233-9aa4-1c79e82c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40c28-3ef8-4c5e-8b5c-407a0d059f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066885-257c-4c97-bd58-7d11eb922ffb}" ma:internalName="TaxCatchAll" ma:showField="CatchAllData" ma:web="ba240c28-3ef8-4c5e-8b5c-407a0d059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40c28-3ef8-4c5e-8b5c-407a0d059f95" xsi:nil="true"/>
    <lcf76f155ced4ddcb4097134ff3c332f xmlns="a513db97-3a80-4656-972b-32c324371a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2F9E9-32FC-466B-A344-5B66E8263E27}"/>
</file>

<file path=customXml/itemProps2.xml><?xml version="1.0" encoding="utf-8"?>
<ds:datastoreItem xmlns:ds="http://schemas.openxmlformats.org/officeDocument/2006/customXml" ds:itemID="{A60E1E1F-AC99-4D8C-9E7D-3B245C720A71}">
  <ds:schemaRefs>
    <ds:schemaRef ds:uri="http://schemas.microsoft.com/office/2006/metadata/properties"/>
    <ds:schemaRef ds:uri="http://schemas.microsoft.com/office/infopath/2007/PartnerControls"/>
    <ds:schemaRef ds:uri="ba240c28-3ef8-4c5e-8b5c-407a0d059f95"/>
    <ds:schemaRef ds:uri="a513db97-3a80-4656-972b-32c324371a38"/>
  </ds:schemaRefs>
</ds:datastoreItem>
</file>

<file path=customXml/itemProps3.xml><?xml version="1.0" encoding="utf-8"?>
<ds:datastoreItem xmlns:ds="http://schemas.openxmlformats.org/officeDocument/2006/customXml" ds:itemID="{779B5682-5D8D-434C-BDC8-10F2CC636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Pipoš</dc:creator>
  <cp:lastModifiedBy>Rostislav Reininger</cp:lastModifiedBy>
  <cp:revision>3</cp:revision>
  <cp:lastPrinted>2026-04-14T21:23:00Z</cp:lastPrinted>
  <dcterms:created xsi:type="dcterms:W3CDTF">2026-04-16T11:06:00Z</dcterms:created>
  <dcterms:modified xsi:type="dcterms:W3CDTF">2026-05-21T09:23:00Z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0x010100BC200AF0503D3D4D87BABA505C0AF374</vt:lpwstr>
  </property>
  <property fmtid="{D5CDD505-2E9C-101B-9397-08002B2CF9AE}" pid="3" name="MediaServiceImageTags">
    <vt:lpwstr/>
  </property>
</Properties>
</file>